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F67A" w14:textId="21981E70" w:rsidR="00342B4D" w:rsidRPr="00F8340B" w:rsidRDefault="00055A8F" w:rsidP="00F8340B">
      <w:pPr>
        <w:spacing w:after="0"/>
        <w:ind w:left="2790" w:right="2610"/>
        <w:jc w:val="center"/>
        <w:rPr>
          <w:sz w:val="28"/>
          <w:szCs w:val="28"/>
        </w:rPr>
      </w:pPr>
      <w:r w:rsidRPr="001D51EA">
        <w:rPr>
          <w:sz w:val="28"/>
          <w:szCs w:val="28"/>
        </w:rPr>
        <w:t>Expectations Document</w:t>
      </w:r>
      <w:r w:rsidR="00F8340B">
        <w:rPr>
          <w:sz w:val="28"/>
          <w:szCs w:val="28"/>
        </w:rPr>
        <w:t xml:space="preserve"> </w:t>
      </w:r>
      <w:r w:rsidR="001C2C7D" w:rsidRPr="001D51EA">
        <w:rPr>
          <w:sz w:val="28"/>
          <w:szCs w:val="28"/>
        </w:rPr>
        <w:t xml:space="preserve">for </w:t>
      </w:r>
      <w:r w:rsidR="00420500">
        <w:rPr>
          <w:sz w:val="28"/>
          <w:szCs w:val="28"/>
        </w:rPr>
        <w:t>Graduate Students</w:t>
      </w:r>
      <w:r w:rsidR="00F8340B">
        <w:rPr>
          <w:sz w:val="28"/>
          <w:szCs w:val="28"/>
        </w:rPr>
        <w:t xml:space="preserve"> </w:t>
      </w:r>
      <w:r w:rsidR="001C2C7D" w:rsidRPr="001D51EA">
        <w:rPr>
          <w:sz w:val="28"/>
          <w:szCs w:val="28"/>
        </w:rPr>
        <w:t>in the</w:t>
      </w:r>
      <w:r w:rsidRPr="001D51EA">
        <w:rPr>
          <w:sz w:val="28"/>
          <w:szCs w:val="28"/>
        </w:rPr>
        <w:t xml:space="preserve"> Hinton Laboratory</w:t>
      </w:r>
    </w:p>
    <w:p w14:paraId="34B148D3" w14:textId="6E67E4AF" w:rsidR="00055A8F" w:rsidRPr="00455F8C" w:rsidRDefault="00055A8F" w:rsidP="00055A8F">
      <w:r w:rsidRPr="00455F8C">
        <w:t>Overview</w:t>
      </w:r>
    </w:p>
    <w:p w14:paraId="0E2E6480" w14:textId="46A63373" w:rsidR="008A61A2" w:rsidRPr="00455F8C" w:rsidRDefault="00055A8F" w:rsidP="008A61A2">
      <w:pPr>
        <w:jc w:val="both"/>
        <w:rPr>
          <w:b w:val="0"/>
          <w:bCs w:val="0"/>
        </w:rPr>
      </w:pPr>
      <w:r w:rsidRPr="00455F8C">
        <w:rPr>
          <w:b w:val="0"/>
          <w:bCs w:val="0"/>
        </w:rPr>
        <w:t>The following document outlines the expectations for</w:t>
      </w:r>
      <w:r w:rsidR="00342B4D" w:rsidRPr="00455F8C">
        <w:rPr>
          <w:b w:val="0"/>
          <w:bCs w:val="0"/>
        </w:rPr>
        <w:t xml:space="preserve"> </w:t>
      </w:r>
      <w:r w:rsidR="00420500">
        <w:rPr>
          <w:b w:val="0"/>
          <w:bCs w:val="0"/>
        </w:rPr>
        <w:t>graduate, or equivalent, level students</w:t>
      </w:r>
      <w:r w:rsidR="00F8340B">
        <w:rPr>
          <w:b w:val="0"/>
          <w:bCs w:val="0"/>
        </w:rPr>
        <w:t xml:space="preserve"> </w:t>
      </w:r>
      <w:r w:rsidR="00342B4D" w:rsidRPr="00455F8C">
        <w:rPr>
          <w:b w:val="0"/>
          <w:bCs w:val="0"/>
        </w:rPr>
        <w:t>(herein “</w:t>
      </w:r>
      <w:r w:rsidR="00420500">
        <w:rPr>
          <w:b w:val="0"/>
          <w:bCs w:val="0"/>
        </w:rPr>
        <w:t>graduate students</w:t>
      </w:r>
      <w:r w:rsidR="00342B4D" w:rsidRPr="00455F8C">
        <w:rPr>
          <w:b w:val="0"/>
          <w:bCs w:val="0"/>
        </w:rPr>
        <w:t>”)</w:t>
      </w:r>
      <w:r w:rsidRPr="00455F8C">
        <w:rPr>
          <w:b w:val="0"/>
          <w:bCs w:val="0"/>
        </w:rPr>
        <w:t xml:space="preserve"> within the Hinton Laboratory. </w:t>
      </w:r>
      <w:r w:rsidR="00420500">
        <w:rPr>
          <w:b w:val="0"/>
          <w:bCs w:val="0"/>
          <w:i/>
          <w:iCs/>
        </w:rPr>
        <w:t>Graduate students</w:t>
      </w:r>
      <w:r w:rsidR="00342B4D" w:rsidRPr="001D51EA">
        <w:rPr>
          <w:b w:val="0"/>
          <w:bCs w:val="0"/>
          <w:i/>
          <w:iCs/>
        </w:rPr>
        <w:t xml:space="preserve"> include but </w:t>
      </w:r>
      <w:r w:rsidR="00420500">
        <w:rPr>
          <w:b w:val="0"/>
          <w:bCs w:val="0"/>
          <w:i/>
          <w:iCs/>
        </w:rPr>
        <w:t>are</w:t>
      </w:r>
      <w:r w:rsidR="00342B4D" w:rsidRPr="001D51EA">
        <w:rPr>
          <w:b w:val="0"/>
          <w:bCs w:val="0"/>
          <w:i/>
          <w:iCs/>
        </w:rPr>
        <w:t xml:space="preserve"> not limited to those</w:t>
      </w:r>
      <w:r w:rsidR="00420500">
        <w:rPr>
          <w:b w:val="0"/>
          <w:bCs w:val="0"/>
          <w:i/>
          <w:iCs/>
        </w:rPr>
        <w:t xml:space="preserve"> currently pursuing a </w:t>
      </w:r>
      <w:r w:rsidR="00420500" w:rsidRPr="00420500">
        <w:rPr>
          <w:b w:val="0"/>
          <w:bCs w:val="0"/>
          <w:i/>
          <w:iCs/>
        </w:rPr>
        <w:t>Doctor of Philosophy</w:t>
      </w:r>
      <w:r w:rsidR="00420500">
        <w:rPr>
          <w:b w:val="0"/>
          <w:bCs w:val="0"/>
          <w:i/>
          <w:iCs/>
        </w:rPr>
        <w:t xml:space="preserve"> (PhD), Medical Degree (MD), or equivalent graduate/professional degree</w:t>
      </w:r>
      <w:r w:rsidR="00342B4D" w:rsidRPr="00455F8C">
        <w:rPr>
          <w:b w:val="0"/>
          <w:bCs w:val="0"/>
        </w:rPr>
        <w:t xml:space="preserve">. </w:t>
      </w:r>
      <w:r w:rsidRPr="00455F8C">
        <w:rPr>
          <w:b w:val="0"/>
          <w:bCs w:val="0"/>
        </w:rPr>
        <w:t>These expectations are designed to ensure that the lab operates efficiently, maintains high standards of research and mentorship, and fosters a collaborative and inclusive environment.</w:t>
      </w:r>
      <w:r w:rsidR="008A61A2" w:rsidRPr="00455F8C">
        <w:rPr>
          <w:b w:val="0"/>
          <w:bCs w:val="0"/>
        </w:rPr>
        <w:t xml:space="preserve"> </w:t>
      </w:r>
    </w:p>
    <w:p w14:paraId="31C64E77" w14:textId="2EA659A6" w:rsidR="008A61A2" w:rsidRPr="00455F8C" w:rsidRDefault="008A61A2" w:rsidP="008A61A2">
      <w:pPr>
        <w:jc w:val="both"/>
        <w:rPr>
          <w:b w:val="0"/>
          <w:bCs w:val="0"/>
        </w:rPr>
      </w:pPr>
      <w:r w:rsidRPr="00455F8C">
        <w:rPr>
          <w:b w:val="0"/>
          <w:bCs w:val="0"/>
        </w:rPr>
        <w:t xml:space="preserve">Please see the Hinton </w:t>
      </w:r>
      <w:r w:rsidR="00F918B5" w:rsidRPr="00455F8C">
        <w:rPr>
          <w:b w:val="0"/>
          <w:bCs w:val="0"/>
        </w:rPr>
        <w:t>L</w:t>
      </w:r>
      <w:r w:rsidRPr="00455F8C">
        <w:rPr>
          <w:b w:val="0"/>
          <w:bCs w:val="0"/>
        </w:rPr>
        <w:t>aboratory</w:t>
      </w:r>
      <w:r w:rsidR="00F918B5" w:rsidRPr="00455F8C">
        <w:rPr>
          <w:b w:val="0"/>
          <w:bCs w:val="0"/>
        </w:rPr>
        <w:t>’s</w:t>
      </w:r>
      <w:r w:rsidRPr="00455F8C">
        <w:rPr>
          <w:b w:val="0"/>
          <w:bCs w:val="0"/>
        </w:rPr>
        <w:t xml:space="preserve"> mentor contract</w:t>
      </w:r>
      <w:r w:rsidRPr="00455F8C">
        <w:rPr>
          <w:rStyle w:val="FootnoteReference"/>
          <w:b w:val="0"/>
          <w:bCs w:val="0"/>
        </w:rPr>
        <w:footnoteReference w:id="1"/>
      </w:r>
      <w:r w:rsidRPr="00455F8C">
        <w:rPr>
          <w:b w:val="0"/>
          <w:bCs w:val="0"/>
        </w:rPr>
        <w:t xml:space="preserve">, which </w:t>
      </w:r>
      <w:r w:rsidR="0099086D" w:rsidRPr="00455F8C">
        <w:rPr>
          <w:b w:val="0"/>
          <w:bCs w:val="0"/>
        </w:rPr>
        <w:t xml:space="preserve">provides </w:t>
      </w:r>
      <w:r w:rsidRPr="00455F8C">
        <w:rPr>
          <w:b w:val="0"/>
          <w:bCs w:val="0"/>
        </w:rPr>
        <w:t xml:space="preserve">an overview of expectations </w:t>
      </w:r>
      <w:r w:rsidR="0099086D" w:rsidRPr="00455F8C">
        <w:rPr>
          <w:b w:val="0"/>
          <w:bCs w:val="0"/>
        </w:rPr>
        <w:t>f</w:t>
      </w:r>
      <w:r w:rsidRPr="00455F8C">
        <w:rPr>
          <w:b w:val="0"/>
          <w:bCs w:val="0"/>
        </w:rPr>
        <w:t>or everyone in the lab</w:t>
      </w:r>
      <w:r w:rsidR="0099086D" w:rsidRPr="00455F8C">
        <w:rPr>
          <w:b w:val="0"/>
          <w:bCs w:val="0"/>
        </w:rPr>
        <w:t xml:space="preserve"> (</w:t>
      </w:r>
      <w:r w:rsidRPr="00455F8C">
        <w:rPr>
          <w:b w:val="0"/>
          <w:bCs w:val="0"/>
        </w:rPr>
        <w:t>including Dr. Hinton</w:t>
      </w:r>
      <w:r w:rsidR="0099086D" w:rsidRPr="00455F8C">
        <w:rPr>
          <w:b w:val="0"/>
          <w:bCs w:val="0"/>
        </w:rPr>
        <w:t>)</w:t>
      </w:r>
      <w:r w:rsidRPr="00455F8C">
        <w:rPr>
          <w:b w:val="0"/>
          <w:bCs w:val="0"/>
        </w:rPr>
        <w:t xml:space="preserve"> in a productive mentee-mentor relationship. Additionally, “</w:t>
      </w:r>
      <w:hyperlink r:id="rId8" w:history="1">
        <w:r w:rsidRPr="00455F8C">
          <w:rPr>
            <w:rStyle w:val="Hyperlink"/>
            <w:b w:val="0"/>
            <w:bCs w:val="0"/>
          </w:rPr>
          <w:t>expectations of you</w:t>
        </w:r>
      </w:hyperlink>
      <w:r w:rsidRPr="00455F8C">
        <w:rPr>
          <w:b w:val="0"/>
          <w:bCs w:val="0"/>
        </w:rPr>
        <w:t>” and “</w:t>
      </w:r>
      <w:hyperlink r:id="rId9" w:history="1">
        <w:r w:rsidRPr="00455F8C">
          <w:rPr>
            <w:rStyle w:val="Hyperlink"/>
            <w:b w:val="0"/>
            <w:bCs w:val="0"/>
          </w:rPr>
          <w:t>expectations of me</w:t>
        </w:r>
      </w:hyperlink>
      <w:r w:rsidRPr="00455F8C">
        <w:rPr>
          <w:b w:val="0"/>
          <w:bCs w:val="0"/>
        </w:rPr>
        <w:t xml:space="preserve">” provide a general overview of the mutualistic relationship within the laboratory. This </w:t>
      </w:r>
      <w:r w:rsidR="00342B4D" w:rsidRPr="00455F8C">
        <w:rPr>
          <w:b w:val="0"/>
          <w:bCs w:val="0"/>
        </w:rPr>
        <w:t>Expectations D</w:t>
      </w:r>
      <w:r w:rsidRPr="00455F8C">
        <w:rPr>
          <w:b w:val="0"/>
          <w:bCs w:val="0"/>
        </w:rPr>
        <w:t>ocument serves to provide a specific guideline of expectations</w:t>
      </w:r>
      <w:r w:rsidR="00F918B5" w:rsidRPr="00455F8C">
        <w:rPr>
          <w:b w:val="0"/>
          <w:bCs w:val="0"/>
        </w:rPr>
        <w:t xml:space="preserve"> for those who are </w:t>
      </w:r>
      <w:r w:rsidR="00420500">
        <w:rPr>
          <w:b w:val="0"/>
          <w:bCs w:val="0"/>
        </w:rPr>
        <w:t>graduate students</w:t>
      </w:r>
      <w:r w:rsidRPr="00455F8C">
        <w:rPr>
          <w:b w:val="0"/>
          <w:bCs w:val="0"/>
        </w:rPr>
        <w:t>.</w:t>
      </w:r>
      <w:r w:rsidR="0099086D" w:rsidRPr="00455F8C">
        <w:rPr>
          <w:b w:val="0"/>
          <w:bCs w:val="0"/>
        </w:rPr>
        <w:t xml:space="preserve"> T</w:t>
      </w:r>
      <w:r w:rsidRPr="00455F8C">
        <w:rPr>
          <w:b w:val="0"/>
          <w:bCs w:val="0"/>
        </w:rPr>
        <w:t>hese standards are in place to ensure that</w:t>
      </w:r>
      <w:r w:rsidR="004250CD" w:rsidRPr="00455F8C">
        <w:rPr>
          <w:b w:val="0"/>
          <w:bCs w:val="0"/>
        </w:rPr>
        <w:t xml:space="preserve"> </w:t>
      </w:r>
      <w:r w:rsidR="00420500">
        <w:rPr>
          <w:b w:val="0"/>
          <w:bCs w:val="0"/>
        </w:rPr>
        <w:t>graduate students</w:t>
      </w:r>
      <w:r w:rsidR="00342B4D" w:rsidRPr="00455F8C">
        <w:rPr>
          <w:b w:val="0"/>
          <w:bCs w:val="0"/>
        </w:rPr>
        <w:t xml:space="preserve"> </w:t>
      </w:r>
      <w:r w:rsidRPr="00455F8C">
        <w:rPr>
          <w:b w:val="0"/>
          <w:bCs w:val="0"/>
        </w:rPr>
        <w:t>of the Hinton laboratory excel</w:t>
      </w:r>
      <w:r w:rsidR="0099086D" w:rsidRPr="00455F8C">
        <w:rPr>
          <w:b w:val="0"/>
          <w:bCs w:val="0"/>
        </w:rPr>
        <w:t xml:space="preserve">; hence, these are not only high standards that </w:t>
      </w:r>
      <w:r w:rsidR="00420500">
        <w:rPr>
          <w:b w:val="0"/>
          <w:bCs w:val="0"/>
        </w:rPr>
        <w:t>graduate students</w:t>
      </w:r>
      <w:r w:rsidR="00342B4D" w:rsidRPr="00455F8C" w:rsidDel="00342B4D">
        <w:rPr>
          <w:b w:val="0"/>
          <w:bCs w:val="0"/>
        </w:rPr>
        <w:t xml:space="preserve"> </w:t>
      </w:r>
      <w:r w:rsidR="0099086D" w:rsidRPr="00455F8C">
        <w:rPr>
          <w:b w:val="0"/>
          <w:bCs w:val="0"/>
        </w:rPr>
        <w:t>are held to, but also high standards that they can expect to attain</w:t>
      </w:r>
      <w:r w:rsidRPr="00455F8C">
        <w:rPr>
          <w:b w:val="0"/>
          <w:bCs w:val="0"/>
        </w:rPr>
        <w:t xml:space="preserve">. </w:t>
      </w:r>
    </w:p>
    <w:p w14:paraId="308BF9B5" w14:textId="3D52205F" w:rsidR="008A61A2" w:rsidRPr="00455F8C" w:rsidRDefault="008A61A2" w:rsidP="00055A8F">
      <w:pPr>
        <w:jc w:val="both"/>
        <w:rPr>
          <w:b w:val="0"/>
          <w:bCs w:val="0"/>
        </w:rPr>
      </w:pPr>
      <w:r w:rsidRPr="00455F8C">
        <w:rPr>
          <w:b w:val="0"/>
          <w:bCs w:val="0"/>
        </w:rPr>
        <w:t>Broadly, t</w:t>
      </w:r>
      <w:r w:rsidR="00055A8F" w:rsidRPr="00455F8C">
        <w:rPr>
          <w:b w:val="0"/>
          <w:bCs w:val="0"/>
        </w:rPr>
        <w:t>he Hinton lab requires</w:t>
      </w:r>
      <w:r w:rsidR="004250CD" w:rsidRPr="00455F8C">
        <w:rPr>
          <w:b w:val="0"/>
          <w:bCs w:val="0"/>
        </w:rPr>
        <w:t xml:space="preserve"> </w:t>
      </w:r>
      <w:r w:rsidR="00420500">
        <w:rPr>
          <w:b w:val="0"/>
          <w:bCs w:val="0"/>
        </w:rPr>
        <w:t>graduate students</w:t>
      </w:r>
      <w:r w:rsidR="00055A8F" w:rsidRPr="00455F8C">
        <w:rPr>
          <w:b w:val="0"/>
          <w:bCs w:val="0"/>
        </w:rPr>
        <w:t xml:space="preserve"> to be committed to being mentored using innovative mentoring tools, such as self-assessment tools (</w:t>
      </w:r>
      <w:r w:rsidR="00B34F19" w:rsidRPr="00455F8C">
        <w:rPr>
          <w:b w:val="0"/>
          <w:bCs w:val="0"/>
        </w:rPr>
        <w:t>e.g.,</w:t>
      </w:r>
      <w:r w:rsidR="00055A8F" w:rsidRPr="00455F8C">
        <w:rPr>
          <w:b w:val="0"/>
          <w:bCs w:val="0"/>
        </w:rPr>
        <w:t xml:space="preserve"> implicit bias training, personality test, learning styles, and love language test), mentoring maps, individual development training plan, career development activities, and cultural competence training.</w:t>
      </w:r>
      <w:r w:rsidR="005A1DCB" w:rsidRPr="00455F8C">
        <w:rPr>
          <w:b w:val="0"/>
          <w:bCs w:val="0"/>
        </w:rPr>
        <w:t xml:space="preserve"> Previous publications which focus </w:t>
      </w:r>
      <w:r w:rsidRPr="00455F8C">
        <w:rPr>
          <w:b w:val="0"/>
          <w:bCs w:val="0"/>
        </w:rPr>
        <w:t>explicitly</w:t>
      </w:r>
      <w:r w:rsidR="005A1DCB" w:rsidRPr="00455F8C">
        <w:rPr>
          <w:b w:val="0"/>
          <w:bCs w:val="0"/>
        </w:rPr>
        <w:t xml:space="preserve"> on unique aspects of the Hinton </w:t>
      </w:r>
      <w:r w:rsidR="004250CD" w:rsidRPr="00455F8C">
        <w:rPr>
          <w:b w:val="0"/>
          <w:bCs w:val="0"/>
        </w:rPr>
        <w:t>L</w:t>
      </w:r>
      <w:r w:rsidR="005A1DCB" w:rsidRPr="00455F8C">
        <w:rPr>
          <w:b w:val="0"/>
          <w:bCs w:val="0"/>
        </w:rPr>
        <w:t>aboratory should be read</w:t>
      </w:r>
      <w:r w:rsidR="005A1DCB" w:rsidRPr="00455F8C">
        <w:rPr>
          <w:rStyle w:val="FootnoteReference"/>
          <w:b w:val="0"/>
          <w:bCs w:val="0"/>
        </w:rPr>
        <w:footnoteReference w:id="2"/>
      </w:r>
      <w:r w:rsidRPr="00455F8C">
        <w:rPr>
          <w:b w:val="0"/>
          <w:bCs w:val="0"/>
          <w:vertAlign w:val="superscript"/>
        </w:rPr>
        <w:t>,</w:t>
      </w:r>
      <w:r w:rsidR="005A1DCB" w:rsidRPr="00455F8C">
        <w:rPr>
          <w:rStyle w:val="FootnoteReference"/>
          <w:b w:val="0"/>
          <w:bCs w:val="0"/>
        </w:rPr>
        <w:footnoteReference w:id="3"/>
      </w:r>
      <w:r w:rsidR="005A1DCB" w:rsidRPr="00455F8C">
        <w:rPr>
          <w:b w:val="0"/>
          <w:bCs w:val="0"/>
        </w:rPr>
        <w:t>.</w:t>
      </w:r>
      <w:r w:rsidR="00055A8F" w:rsidRPr="00455F8C">
        <w:rPr>
          <w:b w:val="0"/>
          <w:bCs w:val="0"/>
        </w:rPr>
        <w:t xml:space="preserve"> Additionally, the Hinton </w:t>
      </w:r>
      <w:r w:rsidR="004250CD" w:rsidRPr="00455F8C">
        <w:rPr>
          <w:b w:val="0"/>
          <w:bCs w:val="0"/>
        </w:rPr>
        <w:t>l</w:t>
      </w:r>
      <w:r w:rsidR="00055A8F" w:rsidRPr="00455F8C">
        <w:rPr>
          <w:b w:val="0"/>
          <w:bCs w:val="0"/>
        </w:rPr>
        <w:t xml:space="preserve">ab </w:t>
      </w:r>
      <w:r w:rsidR="009E2F3F" w:rsidRPr="00455F8C">
        <w:rPr>
          <w:b w:val="0"/>
          <w:bCs w:val="0"/>
        </w:rPr>
        <w:t>expects that</w:t>
      </w:r>
      <w:r w:rsidR="00055A8F" w:rsidRPr="00455F8C">
        <w:rPr>
          <w:b w:val="0"/>
          <w:bCs w:val="0"/>
        </w:rPr>
        <w:t xml:space="preserve"> </w:t>
      </w:r>
      <w:r w:rsidR="00420500">
        <w:rPr>
          <w:b w:val="0"/>
          <w:bCs w:val="0"/>
        </w:rPr>
        <w:t>graduate students</w:t>
      </w:r>
      <w:r w:rsidR="00055A8F" w:rsidRPr="00455F8C">
        <w:rPr>
          <w:b w:val="0"/>
          <w:bCs w:val="0"/>
        </w:rPr>
        <w:t xml:space="preserve"> </w:t>
      </w:r>
      <w:r w:rsidR="009E2F3F" w:rsidRPr="00455F8C">
        <w:rPr>
          <w:b w:val="0"/>
          <w:bCs w:val="0"/>
        </w:rPr>
        <w:t>have</w:t>
      </w:r>
      <w:r w:rsidR="00055A8F" w:rsidRPr="00455F8C">
        <w:rPr>
          <w:b w:val="0"/>
          <w:bCs w:val="0"/>
        </w:rPr>
        <w:t xml:space="preserve"> enthusiasm for working with a diverse student population, and welcome applicants who are interested in</w:t>
      </w:r>
      <w:r w:rsidR="002F1406">
        <w:rPr>
          <w:b w:val="0"/>
          <w:bCs w:val="0"/>
        </w:rPr>
        <w:t xml:space="preserve"> building their own skills in mentoring through</w:t>
      </w:r>
      <w:r w:rsidR="00055A8F" w:rsidRPr="00455F8C">
        <w:rPr>
          <w:b w:val="0"/>
          <w:bCs w:val="0"/>
        </w:rPr>
        <w:t xml:space="preserve"> engaging and training undergraduate students. </w:t>
      </w:r>
      <w:r w:rsidRPr="00455F8C">
        <w:rPr>
          <w:b w:val="0"/>
          <w:bCs w:val="0"/>
        </w:rPr>
        <w:t>Please read the entirety of this document carefully to review expectations and any questions should promptly be directed to senior faculty members.</w:t>
      </w:r>
    </w:p>
    <w:p w14:paraId="66074852" w14:textId="0B9A4A27" w:rsidR="00055A8F" w:rsidRPr="00455F8C" w:rsidRDefault="008A61A2" w:rsidP="008A61A2">
      <w:pPr>
        <w:spacing w:after="0"/>
        <w:rPr>
          <w:b w:val="0"/>
          <w:bCs w:val="0"/>
        </w:rPr>
      </w:pPr>
      <w:r w:rsidRPr="00455F8C">
        <w:rPr>
          <w:b w:val="0"/>
          <w:bCs w:val="0"/>
        </w:rPr>
        <w:br w:type="page"/>
      </w:r>
    </w:p>
    <w:p w14:paraId="5AE70608" w14:textId="141ED1FF" w:rsidR="00055A8F" w:rsidRPr="001D51EA" w:rsidRDefault="00055A8F" w:rsidP="00055A8F">
      <w:pPr>
        <w:jc w:val="center"/>
      </w:pPr>
      <w:r w:rsidRPr="001D51EA">
        <w:t>A multifaceted approach of research, career development, professional development, and mentorship</w:t>
      </w:r>
    </w:p>
    <w:p w14:paraId="49D63363" w14:textId="01094807" w:rsidR="00055A8F" w:rsidRPr="00455F8C" w:rsidRDefault="00055A8F" w:rsidP="00055A8F">
      <w:r w:rsidRPr="00455F8C">
        <w:t>Research</w:t>
      </w:r>
    </w:p>
    <w:p w14:paraId="38969DE0" w14:textId="6A264881" w:rsidR="00055A8F" w:rsidRPr="00455F8C" w:rsidRDefault="00420500" w:rsidP="00E90307">
      <w:pPr>
        <w:jc w:val="both"/>
        <w:rPr>
          <w:b w:val="0"/>
          <w:bCs w:val="0"/>
        </w:rPr>
      </w:pPr>
      <w:r>
        <w:rPr>
          <w:b w:val="0"/>
          <w:bCs w:val="0"/>
        </w:rPr>
        <w:t>Graduate students</w:t>
      </w:r>
      <w:r w:rsidR="00055A8F" w:rsidRPr="00455F8C">
        <w:rPr>
          <w:b w:val="0"/>
          <w:bCs w:val="0"/>
        </w:rPr>
        <w:t xml:space="preserve"> will work with the PI to </w:t>
      </w:r>
      <w:r w:rsidR="00F23428">
        <w:rPr>
          <w:b w:val="0"/>
          <w:bCs w:val="0"/>
        </w:rPr>
        <w:t>understand the</w:t>
      </w:r>
      <w:r w:rsidR="00055A8F" w:rsidRPr="00455F8C">
        <w:rPr>
          <w:b w:val="0"/>
          <w:bCs w:val="0"/>
        </w:rPr>
        <w:t xml:space="preserve"> direction of the</w:t>
      </w:r>
      <w:r w:rsidR="00F23428">
        <w:rPr>
          <w:b w:val="0"/>
          <w:bCs w:val="0"/>
        </w:rPr>
        <w:t>ir</w:t>
      </w:r>
      <w:r w:rsidR="00055A8F" w:rsidRPr="00455F8C">
        <w:rPr>
          <w:b w:val="0"/>
          <w:bCs w:val="0"/>
        </w:rPr>
        <w:t xml:space="preserve"> project.</w:t>
      </w:r>
      <w:r w:rsidR="00F23428">
        <w:rPr>
          <w:b w:val="0"/>
          <w:bCs w:val="0"/>
        </w:rPr>
        <w:t xml:space="preserve"> As a fledgling researcher, graduate students are expected to work with the PI and co-mentors to understand and develop their research projects. If possible,</w:t>
      </w:r>
      <w:r w:rsidR="003852EF" w:rsidRPr="00455F8C">
        <w:rPr>
          <w:b w:val="0"/>
          <w:bCs w:val="0"/>
        </w:rPr>
        <w:t xml:space="preserve"> </w:t>
      </w:r>
      <w:r w:rsidR="00F23428">
        <w:rPr>
          <w:b w:val="0"/>
          <w:bCs w:val="0"/>
        </w:rPr>
        <w:t>g</w:t>
      </w:r>
      <w:r>
        <w:rPr>
          <w:b w:val="0"/>
          <w:bCs w:val="0"/>
        </w:rPr>
        <w:t>raduate students</w:t>
      </w:r>
      <w:r w:rsidR="003852EF" w:rsidRPr="00455F8C">
        <w:rPr>
          <w:b w:val="0"/>
          <w:bCs w:val="0"/>
        </w:rPr>
        <w:t xml:space="preserve"> </w:t>
      </w:r>
      <w:r w:rsidR="00350000">
        <w:rPr>
          <w:b w:val="0"/>
          <w:bCs w:val="0"/>
        </w:rPr>
        <w:t>are</w:t>
      </w:r>
      <w:r w:rsidR="00055A8F" w:rsidRPr="00455F8C">
        <w:rPr>
          <w:b w:val="0"/>
          <w:bCs w:val="0"/>
        </w:rPr>
        <w:t xml:space="preserve"> also</w:t>
      </w:r>
      <w:r w:rsidR="00350000">
        <w:rPr>
          <w:b w:val="0"/>
          <w:bCs w:val="0"/>
        </w:rPr>
        <w:t xml:space="preserve"> encouraged</w:t>
      </w:r>
      <w:r w:rsidR="00055A8F" w:rsidRPr="00455F8C">
        <w:rPr>
          <w:b w:val="0"/>
          <w:bCs w:val="0"/>
        </w:rPr>
        <w:t xml:space="preserve"> </w:t>
      </w:r>
      <w:r w:rsidR="00055A8F" w:rsidRPr="00F8340B">
        <w:rPr>
          <w:b w:val="0"/>
          <w:bCs w:val="0"/>
        </w:rPr>
        <w:t xml:space="preserve">to collaborate within the department as well as with the broader mitochondria and organelle-to-organelle contact community. </w:t>
      </w:r>
      <w:r>
        <w:rPr>
          <w:b w:val="0"/>
          <w:bCs w:val="0"/>
        </w:rPr>
        <w:t>Graduate students</w:t>
      </w:r>
      <w:r w:rsidR="003852EF" w:rsidRPr="00F8340B">
        <w:rPr>
          <w:b w:val="0"/>
          <w:bCs w:val="0"/>
        </w:rPr>
        <w:t xml:space="preserve"> </w:t>
      </w:r>
      <w:r w:rsidR="00055A8F" w:rsidRPr="00F8340B">
        <w:rPr>
          <w:b w:val="0"/>
          <w:bCs w:val="0"/>
        </w:rPr>
        <w:t xml:space="preserve">must be receptive to learning how to properly document experiments in a lab notebook and present experiments in writing and orally. </w:t>
      </w:r>
      <w:r>
        <w:rPr>
          <w:b w:val="0"/>
          <w:bCs w:val="0"/>
        </w:rPr>
        <w:t>Graduate students</w:t>
      </w:r>
      <w:r w:rsidR="00092C1B" w:rsidRPr="00F8340B">
        <w:rPr>
          <w:b w:val="0"/>
          <w:bCs w:val="0"/>
        </w:rPr>
        <w:t xml:space="preserve"> </w:t>
      </w:r>
      <w:r w:rsidR="00055A8F" w:rsidRPr="00F8340B">
        <w:rPr>
          <w:b w:val="0"/>
          <w:bCs w:val="0"/>
        </w:rPr>
        <w:t xml:space="preserve">will also be responsible for </w:t>
      </w:r>
      <w:r w:rsidR="00F8340B">
        <w:rPr>
          <w:b w:val="0"/>
          <w:bCs w:val="0"/>
        </w:rPr>
        <w:t>helping to maintain regular laboratory and equipment upkeep</w:t>
      </w:r>
      <w:r w:rsidR="00055A8F" w:rsidRPr="00F8340B">
        <w:rPr>
          <w:b w:val="0"/>
          <w:bCs w:val="0"/>
        </w:rPr>
        <w:t xml:space="preserve">. </w:t>
      </w:r>
      <w:r>
        <w:rPr>
          <w:b w:val="0"/>
          <w:bCs w:val="0"/>
        </w:rPr>
        <w:t>Graduate students</w:t>
      </w:r>
      <w:r w:rsidR="00092C1B" w:rsidRPr="00F8340B">
        <w:rPr>
          <w:b w:val="0"/>
          <w:bCs w:val="0"/>
        </w:rPr>
        <w:t xml:space="preserve"> </w:t>
      </w:r>
      <w:r w:rsidR="00055A8F" w:rsidRPr="00F8340B">
        <w:rPr>
          <w:b w:val="0"/>
          <w:bCs w:val="0"/>
        </w:rPr>
        <w:t>are expected to</w:t>
      </w:r>
      <w:r w:rsidR="00F23428">
        <w:rPr>
          <w:b w:val="0"/>
          <w:bCs w:val="0"/>
        </w:rPr>
        <w:t>, at minimum,</w:t>
      </w:r>
      <w:r w:rsidR="00055A8F" w:rsidRPr="00F8340B">
        <w:rPr>
          <w:b w:val="0"/>
          <w:bCs w:val="0"/>
        </w:rPr>
        <w:t xml:space="preserve"> present at </w:t>
      </w:r>
      <w:r w:rsidR="00F23428">
        <w:rPr>
          <w:b w:val="0"/>
          <w:bCs w:val="0"/>
        </w:rPr>
        <w:t>one</w:t>
      </w:r>
      <w:r w:rsidR="00055A8F" w:rsidRPr="00F8340B">
        <w:rPr>
          <w:b w:val="0"/>
          <w:bCs w:val="0"/>
        </w:rPr>
        <w:t xml:space="preserve"> conference</w:t>
      </w:r>
      <w:r w:rsidR="00092C1B" w:rsidRPr="00F8340B">
        <w:rPr>
          <w:b w:val="0"/>
          <w:bCs w:val="0"/>
        </w:rPr>
        <w:t xml:space="preserve"> (</w:t>
      </w:r>
      <w:r w:rsidR="00055A8F" w:rsidRPr="00F8340B">
        <w:rPr>
          <w:b w:val="0"/>
          <w:bCs w:val="0"/>
        </w:rPr>
        <w:t>or comparable</w:t>
      </w:r>
      <w:r w:rsidR="00092C1B" w:rsidRPr="00F8340B">
        <w:rPr>
          <w:b w:val="0"/>
          <w:bCs w:val="0"/>
        </w:rPr>
        <w:t xml:space="preserve"> event) </w:t>
      </w:r>
      <w:r w:rsidR="00F23428">
        <w:rPr>
          <w:b w:val="0"/>
          <w:bCs w:val="0"/>
        </w:rPr>
        <w:t xml:space="preserve">every two </w:t>
      </w:r>
      <w:r w:rsidR="00055A8F" w:rsidRPr="00F8340B">
        <w:rPr>
          <w:b w:val="0"/>
          <w:bCs w:val="0"/>
        </w:rPr>
        <w:t>year</w:t>
      </w:r>
      <w:r w:rsidR="00F23428">
        <w:rPr>
          <w:b w:val="0"/>
          <w:bCs w:val="0"/>
        </w:rPr>
        <w:t>s</w:t>
      </w:r>
      <w:r w:rsidR="00055A8F" w:rsidRPr="00F8340B">
        <w:rPr>
          <w:b w:val="0"/>
          <w:bCs w:val="0"/>
        </w:rPr>
        <w:t xml:space="preserve"> to maintain updates on their research</w:t>
      </w:r>
      <w:r w:rsidR="00092C1B" w:rsidRPr="00F8340B">
        <w:rPr>
          <w:b w:val="0"/>
          <w:bCs w:val="0"/>
        </w:rPr>
        <w:t xml:space="preserve">. </w:t>
      </w:r>
      <w:r w:rsidR="00200076" w:rsidRPr="00F8340B">
        <w:rPr>
          <w:b w:val="0"/>
          <w:bCs w:val="0"/>
        </w:rPr>
        <w:t>Additionally, a regular research output is expected</w:t>
      </w:r>
      <w:r w:rsidR="00F23428">
        <w:rPr>
          <w:b w:val="0"/>
          <w:bCs w:val="0"/>
        </w:rPr>
        <w:t xml:space="preserve"> </w:t>
      </w:r>
      <w:r w:rsidR="00200076" w:rsidRPr="00F8340B">
        <w:rPr>
          <w:b w:val="0"/>
          <w:bCs w:val="0"/>
        </w:rPr>
        <w:t xml:space="preserve">(See </w:t>
      </w:r>
      <w:r w:rsidR="00200076" w:rsidRPr="00F8340B">
        <w:t>Research and Publication Requirements</w:t>
      </w:r>
      <w:r w:rsidR="00200076" w:rsidRPr="00F8340B">
        <w:rPr>
          <w:b w:val="0"/>
          <w:bCs w:val="0"/>
        </w:rPr>
        <w:t>)</w:t>
      </w:r>
      <w:r w:rsidR="00E90307" w:rsidRPr="00F8340B">
        <w:rPr>
          <w:b w:val="0"/>
          <w:bCs w:val="0"/>
        </w:rPr>
        <w:t>.</w:t>
      </w:r>
    </w:p>
    <w:p w14:paraId="7505E6FD" w14:textId="4AD56143" w:rsidR="00055A8F" w:rsidRPr="00455F8C" w:rsidRDefault="00055A8F" w:rsidP="00055A8F">
      <w:r w:rsidRPr="00455F8C">
        <w:t>Career Development</w:t>
      </w:r>
    </w:p>
    <w:p w14:paraId="07D5B4B2" w14:textId="242440FB" w:rsidR="00974BFF" w:rsidRPr="00455F8C" w:rsidRDefault="00420500" w:rsidP="000E6153">
      <w:pPr>
        <w:jc w:val="both"/>
        <w:rPr>
          <w:b w:val="0"/>
          <w:bCs w:val="0"/>
        </w:rPr>
      </w:pPr>
      <w:r>
        <w:rPr>
          <w:b w:val="0"/>
          <w:bCs w:val="0"/>
        </w:rPr>
        <w:t>Graduate students</w:t>
      </w:r>
      <w:r w:rsidR="00055A8F" w:rsidRPr="00455F8C">
        <w:rPr>
          <w:b w:val="0"/>
          <w:bCs w:val="0"/>
        </w:rPr>
        <w:t xml:space="preserve"> are also expected to participate in collaborative networking opportunities (e.g., </w:t>
      </w:r>
      <w:r w:rsidR="000E6153" w:rsidRPr="000E6153">
        <w:rPr>
          <w:b w:val="0"/>
          <w:bCs w:val="0"/>
        </w:rPr>
        <w:t>AAAS Mass Media Science &amp; Engineering Fellows Program</w:t>
      </w:r>
      <w:r w:rsidR="000E6153">
        <w:rPr>
          <w:b w:val="0"/>
          <w:bCs w:val="0"/>
        </w:rPr>
        <w:t xml:space="preserve">, </w:t>
      </w:r>
      <w:r w:rsidR="000E6153" w:rsidRPr="000E6153">
        <w:rPr>
          <w:b w:val="0"/>
          <w:bCs w:val="0"/>
        </w:rPr>
        <w:t>NSF Graduate Research Fellowship Program (GRFP)</w:t>
      </w:r>
      <w:r w:rsidR="000E6153">
        <w:rPr>
          <w:b w:val="0"/>
          <w:bCs w:val="0"/>
        </w:rPr>
        <w:t xml:space="preserve">, </w:t>
      </w:r>
      <w:r w:rsidR="000E6153" w:rsidRPr="000E6153">
        <w:rPr>
          <w:b w:val="0"/>
          <w:bCs w:val="0"/>
        </w:rPr>
        <w:t>National Institutes of Health (NIH) Graduate Partnerships Program (GPP)</w:t>
      </w:r>
      <w:r w:rsidR="000E6153">
        <w:rPr>
          <w:b w:val="0"/>
          <w:bCs w:val="0"/>
        </w:rPr>
        <w:t xml:space="preserve">, and </w:t>
      </w:r>
      <w:r w:rsidR="000E6153" w:rsidRPr="000E6153">
        <w:rPr>
          <w:b w:val="0"/>
          <w:bCs w:val="0"/>
        </w:rPr>
        <w:t>MIT Media Lab's Graduate Program in Media Arts and Sciences</w:t>
      </w:r>
      <w:r w:rsidR="00092C1B" w:rsidRPr="00455F8C">
        <w:rPr>
          <w:b w:val="0"/>
          <w:bCs w:val="0"/>
        </w:rPr>
        <w:t>.</w:t>
      </w:r>
      <w:r w:rsidR="00055A8F" w:rsidRPr="00455F8C">
        <w:rPr>
          <w:b w:val="0"/>
          <w:bCs w:val="0"/>
        </w:rPr>
        <w:t>)</w:t>
      </w:r>
      <w:r w:rsidR="006103C0" w:rsidRPr="00455F8C">
        <w:rPr>
          <w:b w:val="0"/>
          <w:bCs w:val="0"/>
        </w:rPr>
        <w:t xml:space="preserve">. </w:t>
      </w:r>
      <w:r>
        <w:rPr>
          <w:b w:val="0"/>
          <w:bCs w:val="0"/>
        </w:rPr>
        <w:t>Graduate students</w:t>
      </w:r>
      <w:r w:rsidR="00055A8F" w:rsidRPr="00455F8C">
        <w:rPr>
          <w:b w:val="0"/>
          <w:bCs w:val="0"/>
        </w:rPr>
        <w:t xml:space="preserve"> a</w:t>
      </w:r>
      <w:r w:rsidR="006103C0" w:rsidRPr="00455F8C">
        <w:rPr>
          <w:b w:val="0"/>
          <w:bCs w:val="0"/>
        </w:rPr>
        <w:t xml:space="preserve">re also expected to </w:t>
      </w:r>
      <w:r w:rsidR="00055A8F" w:rsidRPr="00455F8C">
        <w:rPr>
          <w:b w:val="0"/>
          <w:bCs w:val="0"/>
        </w:rPr>
        <w:t xml:space="preserve">apply to participate in writing programs (e.g., </w:t>
      </w:r>
      <w:r w:rsidR="000E6153" w:rsidRPr="000E6153">
        <w:rPr>
          <w:b w:val="0"/>
          <w:bCs w:val="0"/>
        </w:rPr>
        <w:t>Writing in the Disciplines (WID) Graduate Writing Fellows Program</w:t>
      </w:r>
      <w:r w:rsidR="000E6153">
        <w:rPr>
          <w:b w:val="0"/>
          <w:bCs w:val="0"/>
        </w:rPr>
        <w:t xml:space="preserve">, </w:t>
      </w:r>
      <w:r w:rsidR="000E6153" w:rsidRPr="000E6153">
        <w:rPr>
          <w:b w:val="0"/>
          <w:bCs w:val="0"/>
        </w:rPr>
        <w:t>Council of Graduate Schools (CGS) Dissertation Writing Retreats</w:t>
      </w:r>
      <w:r w:rsidR="000E6153">
        <w:rPr>
          <w:b w:val="0"/>
          <w:bCs w:val="0"/>
        </w:rPr>
        <w:t xml:space="preserve">, </w:t>
      </w:r>
      <w:r w:rsidR="000E6153" w:rsidRPr="000E6153">
        <w:rPr>
          <w:b w:val="0"/>
          <w:bCs w:val="0"/>
        </w:rPr>
        <w:t>Purdue Online Writing Lab (OWL) Graduate Writing Workshops</w:t>
      </w:r>
      <w:r w:rsidR="000E6153">
        <w:rPr>
          <w:b w:val="0"/>
          <w:bCs w:val="0"/>
        </w:rPr>
        <w:t xml:space="preserve">, </w:t>
      </w:r>
      <w:r w:rsidR="000E6153" w:rsidRPr="000E6153">
        <w:rPr>
          <w:b w:val="0"/>
          <w:bCs w:val="0"/>
        </w:rPr>
        <w:t>Yale Poorvu Center for Teaching and Learning Writing Retreats</w:t>
      </w:r>
      <w:r w:rsidR="00055A8F" w:rsidRPr="00455F8C">
        <w:rPr>
          <w:b w:val="0"/>
          <w:bCs w:val="0"/>
        </w:rPr>
        <w:t xml:space="preserve">). Career development can </w:t>
      </w:r>
      <w:r w:rsidR="00974BFF" w:rsidRPr="00455F8C">
        <w:rPr>
          <w:b w:val="0"/>
          <w:bCs w:val="0"/>
        </w:rPr>
        <w:t xml:space="preserve">further </w:t>
      </w:r>
      <w:r w:rsidR="006103C0" w:rsidRPr="00455F8C">
        <w:rPr>
          <w:b w:val="0"/>
          <w:bCs w:val="0"/>
        </w:rPr>
        <w:t>include</w:t>
      </w:r>
      <w:r w:rsidR="00055A8F" w:rsidRPr="00455F8C">
        <w:rPr>
          <w:b w:val="0"/>
          <w:bCs w:val="0"/>
        </w:rPr>
        <w:t xml:space="preserve"> seminars and courses on how to make collaborations, avoid unnecessary conflict, and find solutions that are mutually beneficial for everyone involved.</w:t>
      </w:r>
      <w:r w:rsidR="00E90307" w:rsidRPr="00455F8C">
        <w:rPr>
          <w:b w:val="0"/>
          <w:bCs w:val="0"/>
        </w:rPr>
        <w:t xml:space="preserve"> </w:t>
      </w:r>
    </w:p>
    <w:p w14:paraId="2FDE0D11" w14:textId="1DDDA844" w:rsidR="00055A8F" w:rsidRPr="00455F8C" w:rsidRDefault="00420500" w:rsidP="008313BE">
      <w:pPr>
        <w:jc w:val="both"/>
        <w:rPr>
          <w:b w:val="0"/>
          <w:bCs w:val="0"/>
        </w:rPr>
      </w:pPr>
      <w:r>
        <w:rPr>
          <w:b w:val="0"/>
          <w:bCs w:val="0"/>
        </w:rPr>
        <w:t>Graduate students</w:t>
      </w:r>
      <w:r w:rsidR="006103C0" w:rsidRPr="00455F8C">
        <w:rPr>
          <w:b w:val="0"/>
          <w:bCs w:val="0"/>
        </w:rPr>
        <w:t xml:space="preserve"> </w:t>
      </w:r>
      <w:r w:rsidR="00B53A9C" w:rsidRPr="00455F8C">
        <w:rPr>
          <w:b w:val="0"/>
          <w:bCs w:val="0"/>
        </w:rPr>
        <w:t xml:space="preserve">will </w:t>
      </w:r>
      <w:r w:rsidR="00E90307" w:rsidRPr="00455F8C">
        <w:rPr>
          <w:b w:val="0"/>
          <w:bCs w:val="0"/>
        </w:rPr>
        <w:t xml:space="preserve">additionally </w:t>
      </w:r>
      <w:r w:rsidR="00B53A9C" w:rsidRPr="00455F8C">
        <w:rPr>
          <w:b w:val="0"/>
          <w:bCs w:val="0"/>
        </w:rPr>
        <w:t>be expected to undergo leadership development to improve their roles as future mentors, PIs, or other STEMM positions. Leadership training should be accomplished through relevant workshops, seminars, and readings and through collaboration with STEMM students who are at an earlier phase of their careers.</w:t>
      </w:r>
      <w:r w:rsidR="00974BFF" w:rsidRPr="00455F8C">
        <w:rPr>
          <w:b w:val="0"/>
          <w:bCs w:val="0"/>
        </w:rPr>
        <w:t xml:space="preserve"> While lab members’ primary goal is to complete the research required, </w:t>
      </w:r>
      <w:r>
        <w:rPr>
          <w:b w:val="0"/>
          <w:bCs w:val="0"/>
        </w:rPr>
        <w:t>graduate students</w:t>
      </w:r>
      <w:r w:rsidR="00974BFF" w:rsidRPr="00455F8C">
        <w:rPr>
          <w:b w:val="0"/>
          <w:bCs w:val="0"/>
        </w:rPr>
        <w:t xml:space="preserve"> should communicate this data in an organized, comprehensive, and understandable way that makes members stand out as </w:t>
      </w:r>
      <w:r w:rsidR="00200076">
        <w:rPr>
          <w:b w:val="0"/>
          <w:bCs w:val="0"/>
        </w:rPr>
        <w:t xml:space="preserve">an </w:t>
      </w:r>
      <w:r w:rsidR="00974BFF" w:rsidRPr="00455F8C">
        <w:rPr>
          <w:b w:val="0"/>
          <w:bCs w:val="0"/>
        </w:rPr>
        <w:t>academic</w:t>
      </w:r>
      <w:r w:rsidR="000E6153">
        <w:rPr>
          <w:b w:val="0"/>
          <w:bCs w:val="0"/>
        </w:rPr>
        <w:t>s</w:t>
      </w:r>
      <w:r w:rsidR="00974BFF" w:rsidRPr="00455F8C">
        <w:rPr>
          <w:b w:val="0"/>
          <w:bCs w:val="0"/>
        </w:rPr>
        <w:t xml:space="preserve">. To this end, career development opportunities should teach </w:t>
      </w:r>
      <w:r>
        <w:rPr>
          <w:b w:val="0"/>
          <w:bCs w:val="0"/>
        </w:rPr>
        <w:t>graduate students</w:t>
      </w:r>
      <w:r w:rsidR="00974BFF" w:rsidRPr="00455F8C" w:rsidDel="006103C0">
        <w:rPr>
          <w:b w:val="0"/>
          <w:bCs w:val="0"/>
        </w:rPr>
        <w:t xml:space="preserve"> </w:t>
      </w:r>
      <w:r w:rsidR="00974BFF" w:rsidRPr="00455F8C">
        <w:rPr>
          <w:b w:val="0"/>
          <w:bCs w:val="0"/>
        </w:rPr>
        <w:t>on how to write and give a good presentation.</w:t>
      </w:r>
    </w:p>
    <w:p w14:paraId="39B50492" w14:textId="68CEE950" w:rsidR="00055A8F" w:rsidRPr="00455F8C" w:rsidRDefault="00055A8F" w:rsidP="00055A8F">
      <w:r w:rsidRPr="00455F8C">
        <w:t xml:space="preserve">Professional Development </w:t>
      </w:r>
    </w:p>
    <w:p w14:paraId="2B21EF3F" w14:textId="0C05A31D" w:rsidR="005D042C" w:rsidRPr="00455F8C" w:rsidRDefault="00420500" w:rsidP="008313BE">
      <w:pPr>
        <w:jc w:val="both"/>
        <w:rPr>
          <w:b w:val="0"/>
          <w:bCs w:val="0"/>
        </w:rPr>
      </w:pPr>
      <w:r>
        <w:rPr>
          <w:b w:val="0"/>
          <w:bCs w:val="0"/>
        </w:rPr>
        <w:t>Graduate students</w:t>
      </w:r>
      <w:r w:rsidR="005D042C" w:rsidRPr="00455F8C">
        <w:rPr>
          <w:b w:val="0"/>
          <w:bCs w:val="0"/>
        </w:rPr>
        <w:t xml:space="preserve"> are expected to seek opportunities so they can grow as an individual and better prepare for their professional careers. </w:t>
      </w:r>
      <w:r>
        <w:rPr>
          <w:b w:val="0"/>
          <w:bCs w:val="0"/>
        </w:rPr>
        <w:t>Graduate students</w:t>
      </w:r>
      <w:r w:rsidR="005D042C" w:rsidRPr="00455F8C">
        <w:rPr>
          <w:b w:val="0"/>
          <w:bCs w:val="0"/>
        </w:rPr>
        <w:t xml:space="preserve"> </w:t>
      </w:r>
      <w:r w:rsidR="00B53A9C" w:rsidRPr="00455F8C">
        <w:rPr>
          <w:b w:val="0"/>
          <w:bCs w:val="0"/>
        </w:rPr>
        <w:t>are expected to, under the guidance of the</w:t>
      </w:r>
      <w:r w:rsidR="00200076">
        <w:rPr>
          <w:b w:val="0"/>
          <w:bCs w:val="0"/>
        </w:rPr>
        <w:t xml:space="preserve"> PI</w:t>
      </w:r>
      <w:r w:rsidR="00B53A9C" w:rsidRPr="00455F8C">
        <w:rPr>
          <w:b w:val="0"/>
          <w:bCs w:val="0"/>
        </w:rPr>
        <w:t>, build a trademark in a way that will promote their career development.</w:t>
      </w:r>
      <w:r w:rsidR="008313BE" w:rsidRPr="00455F8C">
        <w:rPr>
          <w:b w:val="0"/>
          <w:bCs w:val="0"/>
        </w:rPr>
        <w:t xml:space="preserve"> </w:t>
      </w:r>
      <w:r w:rsidR="00055A8F" w:rsidRPr="00455F8C">
        <w:rPr>
          <w:b w:val="0"/>
          <w:bCs w:val="0"/>
        </w:rPr>
        <w:t>This includes writing independent fellowships/grants (e.g.</w:t>
      </w:r>
      <w:r w:rsidR="008313BE" w:rsidRPr="00455F8C">
        <w:rPr>
          <w:b w:val="0"/>
          <w:bCs w:val="0"/>
        </w:rPr>
        <w:t>,</w:t>
      </w:r>
      <w:r w:rsidR="00055A8F" w:rsidRPr="00455F8C">
        <w:rPr>
          <w:b w:val="0"/>
          <w:bCs w:val="0"/>
        </w:rPr>
        <w:t xml:space="preserve"> </w:t>
      </w:r>
      <w:r w:rsidR="008C1121">
        <w:rPr>
          <w:b w:val="0"/>
          <w:bCs w:val="0"/>
        </w:rPr>
        <w:t>HHMI Gilliam,</w:t>
      </w:r>
      <w:r w:rsidR="008C1121" w:rsidRPr="008C1121">
        <w:t xml:space="preserve"> </w:t>
      </w:r>
      <w:r w:rsidR="008C1121" w:rsidRPr="008C1121">
        <w:rPr>
          <w:b w:val="0"/>
          <w:bCs w:val="0"/>
        </w:rPr>
        <w:t>Hertz Foundation Graduate Fellowship</w:t>
      </w:r>
      <w:r w:rsidR="008C1121">
        <w:rPr>
          <w:b w:val="0"/>
          <w:bCs w:val="0"/>
        </w:rPr>
        <w:t xml:space="preserve">, </w:t>
      </w:r>
      <w:r w:rsidR="008C1121" w:rsidRPr="008C1121">
        <w:rPr>
          <w:b w:val="0"/>
          <w:bCs w:val="0"/>
        </w:rPr>
        <w:t>NIH F31 Ruth L. Kirschstein Predoctoral Individual National Research Service Award</w:t>
      </w:r>
      <w:r w:rsidR="008C1121">
        <w:rPr>
          <w:b w:val="0"/>
          <w:bCs w:val="0"/>
        </w:rPr>
        <w:t xml:space="preserve">, </w:t>
      </w:r>
      <w:r w:rsidR="008C1121" w:rsidRPr="008C1121">
        <w:rPr>
          <w:b w:val="0"/>
          <w:bCs w:val="0"/>
        </w:rPr>
        <w:t>Ford Foundation Predoctoral Fellowship</w:t>
      </w:r>
      <w:r w:rsidR="00055A8F" w:rsidRPr="00455F8C">
        <w:rPr>
          <w:b w:val="0"/>
          <w:bCs w:val="0"/>
        </w:rPr>
        <w:t xml:space="preserve">) and engaging in the opportunities necessary for professional development. Writing primary manuscripts and literature reviews </w:t>
      </w:r>
      <w:r w:rsidR="008313BE" w:rsidRPr="00455F8C">
        <w:rPr>
          <w:b w:val="0"/>
          <w:bCs w:val="0"/>
        </w:rPr>
        <w:t>is</w:t>
      </w:r>
      <w:r w:rsidR="00055A8F" w:rsidRPr="00455F8C">
        <w:rPr>
          <w:b w:val="0"/>
          <w:bCs w:val="0"/>
        </w:rPr>
        <w:t xml:space="preserve"> similarly expected. </w:t>
      </w:r>
    </w:p>
    <w:p w14:paraId="0B278485" w14:textId="6E075616" w:rsidR="00055A8F" w:rsidRPr="00455F8C" w:rsidRDefault="00420500" w:rsidP="001D51EA">
      <w:pPr>
        <w:jc w:val="both"/>
      </w:pPr>
      <w:r>
        <w:rPr>
          <w:b w:val="0"/>
          <w:bCs w:val="0"/>
        </w:rPr>
        <w:t>Graduate students</w:t>
      </w:r>
      <w:r w:rsidR="005D042C" w:rsidRPr="00455F8C">
        <w:rPr>
          <w:b w:val="0"/>
          <w:bCs w:val="0"/>
        </w:rPr>
        <w:t xml:space="preserve"> are </w:t>
      </w:r>
      <w:r w:rsidR="00055A8F" w:rsidRPr="00455F8C">
        <w:rPr>
          <w:b w:val="0"/>
          <w:bCs w:val="0"/>
        </w:rPr>
        <w:t xml:space="preserve">required </w:t>
      </w:r>
      <w:r w:rsidR="005D042C" w:rsidRPr="00455F8C">
        <w:rPr>
          <w:b w:val="0"/>
          <w:bCs w:val="0"/>
        </w:rPr>
        <w:t xml:space="preserve">to maintain </w:t>
      </w:r>
      <w:r w:rsidR="00055A8F" w:rsidRPr="00455F8C">
        <w:rPr>
          <w:b w:val="0"/>
          <w:bCs w:val="0"/>
        </w:rPr>
        <w:t>training and seek out relevant training opportunities. Professional development should include seminars and trainings to run a supportive, equitable, accessible, inclusive, lab that encourages and is respectful of people from different backgrounds and walks of life.</w:t>
      </w:r>
    </w:p>
    <w:p w14:paraId="71504C3B" w14:textId="646A0641" w:rsidR="00055A8F" w:rsidRPr="00455F8C" w:rsidRDefault="00B76211" w:rsidP="00055A8F">
      <w:r w:rsidRPr="00455F8C">
        <w:t xml:space="preserve">Service and </w:t>
      </w:r>
      <w:r w:rsidR="00055A8F" w:rsidRPr="00455F8C">
        <w:t xml:space="preserve">Mentorship </w:t>
      </w:r>
    </w:p>
    <w:p w14:paraId="4F9F9F09" w14:textId="35C7BB43" w:rsidR="00055A8F" w:rsidRPr="00455F8C" w:rsidRDefault="00420500" w:rsidP="008313BE">
      <w:pPr>
        <w:jc w:val="both"/>
        <w:rPr>
          <w:b w:val="0"/>
          <w:bCs w:val="0"/>
        </w:rPr>
      </w:pPr>
      <w:r>
        <w:rPr>
          <w:b w:val="0"/>
          <w:bCs w:val="0"/>
        </w:rPr>
        <w:t>Graduate students</w:t>
      </w:r>
      <w:r w:rsidR="005D042C" w:rsidRPr="00455F8C">
        <w:rPr>
          <w:b w:val="0"/>
          <w:bCs w:val="0"/>
        </w:rPr>
        <w:t xml:space="preserve"> </w:t>
      </w:r>
      <w:r w:rsidR="00B53A9C" w:rsidRPr="00455F8C">
        <w:rPr>
          <w:b w:val="0"/>
          <w:bCs w:val="0"/>
        </w:rPr>
        <w:t>will be expected to give back to the community in a positive and meaningful way throughout their tenure in the lab (and hopefully beyond). This includes community service, participation in community-led initiatives, and other beneficial events for the community</w:t>
      </w:r>
      <w:r w:rsidR="005D042C" w:rsidRPr="00455F8C">
        <w:rPr>
          <w:b w:val="0"/>
          <w:bCs w:val="0"/>
        </w:rPr>
        <w:t>.</w:t>
      </w:r>
      <w:r w:rsidR="008313BE" w:rsidRPr="00455F8C">
        <w:rPr>
          <w:b w:val="0"/>
          <w:bCs w:val="0"/>
        </w:rPr>
        <w:t xml:space="preserve"> </w:t>
      </w:r>
      <w:r w:rsidR="00055A8F" w:rsidRPr="00455F8C">
        <w:rPr>
          <w:b w:val="0"/>
          <w:bCs w:val="0"/>
        </w:rPr>
        <w:t xml:space="preserve">This </w:t>
      </w:r>
      <w:r w:rsidR="003741AC" w:rsidRPr="00455F8C">
        <w:rPr>
          <w:b w:val="0"/>
          <w:bCs w:val="0"/>
        </w:rPr>
        <w:t xml:space="preserve">also </w:t>
      </w:r>
      <w:r w:rsidR="00055A8F" w:rsidRPr="00455F8C">
        <w:rPr>
          <w:b w:val="0"/>
          <w:bCs w:val="0"/>
        </w:rPr>
        <w:t xml:space="preserve">includes actively improving mentorship through participation in the Center for the Improvement of Mentored Experiences, </w:t>
      </w:r>
      <w:r w:rsidR="008313BE" w:rsidRPr="00455F8C">
        <w:rPr>
          <w:b w:val="0"/>
          <w:bCs w:val="0"/>
        </w:rPr>
        <w:t>culturally aware</w:t>
      </w:r>
      <w:r w:rsidR="00055A8F" w:rsidRPr="00455F8C">
        <w:rPr>
          <w:b w:val="0"/>
          <w:bCs w:val="0"/>
        </w:rPr>
        <w:t xml:space="preserve"> mentorship, and National Mentoring Research Network-hosted training.</w:t>
      </w:r>
      <w:r w:rsidR="008C1121">
        <w:rPr>
          <w:b w:val="0"/>
          <w:bCs w:val="0"/>
        </w:rPr>
        <w:t xml:space="preserve"> Regular conversations with senior laboratory members should be had to further improve mentoring skills.</w:t>
      </w:r>
    </w:p>
    <w:p w14:paraId="70D62C0F" w14:textId="415AF2A8" w:rsidR="008313BE" w:rsidRPr="00455F8C" w:rsidRDefault="008313BE">
      <w:pPr>
        <w:spacing w:after="0"/>
      </w:pPr>
      <w:r w:rsidRPr="00455F8C">
        <w:br w:type="page"/>
      </w:r>
    </w:p>
    <w:p w14:paraId="591BEC73" w14:textId="77777777" w:rsidR="00055A8F" w:rsidRPr="00455F8C" w:rsidRDefault="00055A8F" w:rsidP="00055A8F"/>
    <w:p w14:paraId="1DCE758F" w14:textId="1F4AD451" w:rsidR="004944B8" w:rsidRPr="001D51EA" w:rsidRDefault="004944B8" w:rsidP="008313BE">
      <w:pPr>
        <w:jc w:val="center"/>
      </w:pPr>
      <w:r w:rsidRPr="001D51EA">
        <w:t>Daily Responsibilities</w:t>
      </w:r>
    </w:p>
    <w:p w14:paraId="25ECA0E2" w14:textId="14BFE76B" w:rsidR="004944B8" w:rsidRPr="00455F8C" w:rsidRDefault="004944B8" w:rsidP="004944B8">
      <w:r w:rsidRPr="00455F8C">
        <w:t>Work Hours:</w:t>
      </w:r>
    </w:p>
    <w:p w14:paraId="069508AE" w14:textId="0D3A37A2" w:rsidR="004944B8" w:rsidRPr="00455F8C" w:rsidRDefault="00420500" w:rsidP="008313BE">
      <w:pPr>
        <w:jc w:val="both"/>
        <w:rPr>
          <w:b w:val="0"/>
          <w:bCs w:val="0"/>
        </w:rPr>
      </w:pPr>
      <w:r>
        <w:rPr>
          <w:b w:val="0"/>
          <w:bCs w:val="0"/>
        </w:rPr>
        <w:t>Graduate students</w:t>
      </w:r>
      <w:r w:rsidR="006A4133" w:rsidRPr="00455F8C">
        <w:rPr>
          <w:b w:val="0"/>
          <w:bCs w:val="0"/>
        </w:rPr>
        <w:t xml:space="preserve"> </w:t>
      </w:r>
      <w:r w:rsidR="004944B8" w:rsidRPr="00455F8C">
        <w:rPr>
          <w:b w:val="0"/>
          <w:bCs w:val="0"/>
        </w:rPr>
        <w:t xml:space="preserve">are expected to adhere to a rigorous work schedule to meet research and mentorship obligations. The laboratory operates on a standard workweek, and additional hours may be necessary to fulfill project requirements and publication goals. </w:t>
      </w:r>
      <w:r w:rsidR="004944B8" w:rsidRPr="00455F8C">
        <w:rPr>
          <w:rFonts w:eastAsia="Times New Roman"/>
          <w:b w:val="0"/>
          <w:bCs w:val="0"/>
          <w:color w:val="000000"/>
          <w:kern w:val="0"/>
        </w:rPr>
        <w:t xml:space="preserve">Research hours start at 9:30 a.m. and end around 5 p.m. every day. </w:t>
      </w:r>
      <w:r>
        <w:rPr>
          <w:b w:val="0"/>
          <w:bCs w:val="0"/>
        </w:rPr>
        <w:t>Graduate students</w:t>
      </w:r>
      <w:r w:rsidR="006A4133" w:rsidRPr="00455F8C">
        <w:rPr>
          <w:b w:val="0"/>
          <w:bCs w:val="0"/>
        </w:rPr>
        <w:t xml:space="preserve"> </w:t>
      </w:r>
      <w:r w:rsidR="004944B8" w:rsidRPr="00455F8C">
        <w:rPr>
          <w:rFonts w:eastAsia="Times New Roman"/>
          <w:b w:val="0"/>
          <w:bCs w:val="0"/>
          <w:color w:val="000000"/>
          <w:kern w:val="0"/>
        </w:rPr>
        <w:t xml:space="preserve">are expected to complete data analysis in the laboratory and be present every day. Additionally, for time-sensitive deadlines, </w:t>
      </w:r>
      <w:r w:rsidR="0083725C">
        <w:rPr>
          <w:rFonts w:eastAsia="Times New Roman"/>
          <w:b w:val="0"/>
          <w:bCs w:val="0"/>
          <w:color w:val="000000"/>
          <w:kern w:val="0"/>
        </w:rPr>
        <w:t>postdoctoral</w:t>
      </w:r>
      <w:r w:rsidR="004944B8" w:rsidRPr="00455F8C">
        <w:rPr>
          <w:rFonts w:eastAsia="Times New Roman"/>
          <w:b w:val="0"/>
          <w:bCs w:val="0"/>
          <w:color w:val="000000"/>
          <w:kern w:val="0"/>
        </w:rPr>
        <w:t xml:space="preserve"> members may also be expected to meet in the evenings by Zoom</w:t>
      </w:r>
      <w:r w:rsidR="006A4133" w:rsidRPr="00455F8C">
        <w:rPr>
          <w:rFonts w:eastAsia="Times New Roman"/>
          <w:b w:val="0"/>
          <w:bCs w:val="0"/>
          <w:color w:val="000000"/>
          <w:kern w:val="0"/>
        </w:rPr>
        <w:t xml:space="preserve"> and</w:t>
      </w:r>
      <w:r w:rsidR="004944B8" w:rsidRPr="00455F8C">
        <w:rPr>
          <w:rFonts w:eastAsia="Times New Roman"/>
          <w:b w:val="0"/>
          <w:bCs w:val="0"/>
          <w:color w:val="000000"/>
          <w:kern w:val="0"/>
        </w:rPr>
        <w:t xml:space="preserve"> during writing accountability group</w:t>
      </w:r>
      <w:r w:rsidR="004944B8" w:rsidRPr="00455F8C">
        <w:rPr>
          <w:rStyle w:val="FootnoteReference"/>
          <w:rFonts w:eastAsia="Times New Roman"/>
          <w:b w:val="0"/>
          <w:bCs w:val="0"/>
          <w:color w:val="000000"/>
          <w:kern w:val="0"/>
        </w:rPr>
        <w:footnoteReference w:id="4"/>
      </w:r>
      <w:r w:rsidR="004944B8" w:rsidRPr="00455F8C">
        <w:rPr>
          <w:rFonts w:eastAsia="Times New Roman"/>
          <w:b w:val="0"/>
          <w:bCs w:val="0"/>
          <w:color w:val="000000"/>
          <w:kern w:val="0"/>
        </w:rPr>
        <w:t xml:space="preserve"> sessions from around 7:30</w:t>
      </w:r>
      <w:r w:rsidR="006A4133" w:rsidRPr="00455F8C">
        <w:rPr>
          <w:rFonts w:eastAsia="Times New Roman"/>
          <w:b w:val="0"/>
          <w:bCs w:val="0"/>
          <w:color w:val="000000"/>
          <w:kern w:val="0"/>
        </w:rPr>
        <w:t xml:space="preserve"> pm</w:t>
      </w:r>
      <w:r w:rsidR="004944B8" w:rsidRPr="00455F8C">
        <w:rPr>
          <w:rFonts w:eastAsia="Times New Roman"/>
          <w:b w:val="0"/>
          <w:bCs w:val="0"/>
          <w:color w:val="000000"/>
          <w:kern w:val="0"/>
        </w:rPr>
        <w:t xml:space="preserve"> to 10</w:t>
      </w:r>
      <w:r w:rsidR="006A4133" w:rsidRPr="00455F8C">
        <w:rPr>
          <w:rFonts w:eastAsia="Times New Roman"/>
          <w:b w:val="0"/>
          <w:bCs w:val="0"/>
          <w:color w:val="000000"/>
          <w:kern w:val="0"/>
        </w:rPr>
        <w:t>:00</w:t>
      </w:r>
      <w:r w:rsidR="004944B8" w:rsidRPr="00455F8C">
        <w:rPr>
          <w:rFonts w:eastAsia="Times New Roman"/>
          <w:b w:val="0"/>
          <w:bCs w:val="0"/>
          <w:color w:val="000000"/>
          <w:kern w:val="0"/>
        </w:rPr>
        <w:t xml:space="preserve"> pm. </w:t>
      </w:r>
      <w:r w:rsidR="006A4133" w:rsidRPr="00455F8C">
        <w:rPr>
          <w:rFonts w:eastAsia="Times New Roman"/>
          <w:b w:val="0"/>
          <w:bCs w:val="0"/>
          <w:color w:val="000000"/>
          <w:kern w:val="0"/>
        </w:rPr>
        <w:t xml:space="preserve">Adherence to these work hours may be modified only upon discussion with the PI and </w:t>
      </w:r>
      <w:r w:rsidR="0093167E">
        <w:rPr>
          <w:rFonts w:eastAsia="Times New Roman"/>
          <w:b w:val="0"/>
          <w:bCs w:val="0"/>
          <w:color w:val="000000"/>
          <w:kern w:val="0"/>
        </w:rPr>
        <w:t>with</w:t>
      </w:r>
      <w:r w:rsidR="006A4133" w:rsidRPr="00455F8C">
        <w:rPr>
          <w:rFonts w:eastAsia="Times New Roman"/>
          <w:b w:val="0"/>
          <w:bCs w:val="0"/>
          <w:color w:val="000000"/>
          <w:kern w:val="0"/>
        </w:rPr>
        <w:t xml:space="preserve"> PI </w:t>
      </w:r>
      <w:r w:rsidR="00E74CBA" w:rsidRPr="00455F8C">
        <w:rPr>
          <w:rFonts w:eastAsia="Times New Roman"/>
          <w:b w:val="0"/>
          <w:bCs w:val="0"/>
          <w:color w:val="000000"/>
          <w:kern w:val="0"/>
        </w:rPr>
        <w:t>approv</w:t>
      </w:r>
      <w:r w:rsidR="0093167E">
        <w:rPr>
          <w:rFonts w:eastAsia="Times New Roman"/>
          <w:b w:val="0"/>
          <w:bCs w:val="0"/>
          <w:color w:val="000000"/>
          <w:kern w:val="0"/>
        </w:rPr>
        <w:t>al</w:t>
      </w:r>
      <w:r w:rsidR="006A4133" w:rsidRPr="00455F8C">
        <w:rPr>
          <w:rFonts w:eastAsia="Times New Roman"/>
          <w:b w:val="0"/>
          <w:bCs w:val="0"/>
          <w:color w:val="000000"/>
          <w:kern w:val="0"/>
        </w:rPr>
        <w:t>.</w:t>
      </w:r>
    </w:p>
    <w:p w14:paraId="6EB54ACB" w14:textId="3F70187B" w:rsidR="004944B8" w:rsidRPr="00455F8C" w:rsidRDefault="004944B8" w:rsidP="004944B8">
      <w:r w:rsidRPr="00455F8C">
        <w:t>Lab Meetings:</w:t>
      </w:r>
    </w:p>
    <w:p w14:paraId="3C033FA3" w14:textId="13BB9689" w:rsidR="004944B8" w:rsidRPr="00455F8C" w:rsidRDefault="004944B8" w:rsidP="008313BE">
      <w:pPr>
        <w:jc w:val="both"/>
        <w:rPr>
          <w:b w:val="0"/>
          <w:bCs w:val="0"/>
        </w:rPr>
      </w:pPr>
      <w:r w:rsidRPr="00455F8C">
        <w:rPr>
          <w:b w:val="0"/>
          <w:bCs w:val="0"/>
        </w:rPr>
        <w:t>Regular attendance at weekly lab meetings is mandatory. These meetings are crucial for discussing ongoing research, sharing progress updates, and fostering collaborative efforts within the team.</w:t>
      </w:r>
      <w:r w:rsidR="00E74CBA" w:rsidRPr="00455F8C">
        <w:rPr>
          <w:b w:val="0"/>
          <w:bCs w:val="0"/>
        </w:rPr>
        <w:t xml:space="preserve"> </w:t>
      </w:r>
      <w:r w:rsidR="00B53A9C" w:rsidRPr="00455F8C">
        <w:rPr>
          <w:b w:val="0"/>
          <w:bCs w:val="0"/>
        </w:rPr>
        <w:t xml:space="preserve">Additionally, if given the opportunity, </w:t>
      </w:r>
      <w:r w:rsidR="00420500">
        <w:rPr>
          <w:b w:val="0"/>
          <w:bCs w:val="0"/>
        </w:rPr>
        <w:t>graduate students</w:t>
      </w:r>
      <w:r w:rsidR="00214BAB" w:rsidRPr="00455F8C">
        <w:rPr>
          <w:b w:val="0"/>
          <w:bCs w:val="0"/>
        </w:rPr>
        <w:t xml:space="preserve"> </w:t>
      </w:r>
      <w:r w:rsidR="00B53A9C" w:rsidRPr="00455F8C">
        <w:rPr>
          <w:b w:val="0"/>
          <w:bCs w:val="0"/>
        </w:rPr>
        <w:t xml:space="preserve">are expected to set up and attend lab meetings outside of the Hinton </w:t>
      </w:r>
      <w:r w:rsidR="00E74CBA" w:rsidRPr="00455F8C">
        <w:rPr>
          <w:b w:val="0"/>
          <w:bCs w:val="0"/>
        </w:rPr>
        <w:t>L</w:t>
      </w:r>
      <w:r w:rsidR="00B53A9C" w:rsidRPr="00455F8C">
        <w:rPr>
          <w:b w:val="0"/>
          <w:bCs w:val="0"/>
        </w:rPr>
        <w:t xml:space="preserve">aboratory. </w:t>
      </w:r>
      <w:r w:rsidR="00420500">
        <w:rPr>
          <w:b w:val="0"/>
          <w:bCs w:val="0"/>
        </w:rPr>
        <w:t>Graduate students</w:t>
      </w:r>
      <w:r w:rsidR="0093167E" w:rsidRPr="0093167E">
        <w:rPr>
          <w:b w:val="0"/>
          <w:bCs w:val="0"/>
        </w:rPr>
        <w:t xml:space="preserve"> are expected to coordinate input from multiple mentors and research team members by receiving, reflecting on, and applying constructive feedback, and ensuring follow-up by both mentors and scholars</w:t>
      </w:r>
      <w:r w:rsidR="0093167E">
        <w:rPr>
          <w:b w:val="0"/>
          <w:bCs w:val="0"/>
        </w:rPr>
        <w:t xml:space="preserve">. </w:t>
      </w:r>
      <w:r w:rsidR="00420500">
        <w:rPr>
          <w:b w:val="0"/>
          <w:bCs w:val="0"/>
        </w:rPr>
        <w:t>Graduate students</w:t>
      </w:r>
      <w:r w:rsidR="00EF6A9E" w:rsidRPr="00455F8C">
        <w:rPr>
          <w:b w:val="0"/>
          <w:bCs w:val="0"/>
        </w:rPr>
        <w:t xml:space="preserve"> </w:t>
      </w:r>
      <w:r w:rsidR="00B53A9C" w:rsidRPr="00455F8C">
        <w:rPr>
          <w:b w:val="0"/>
          <w:bCs w:val="0"/>
        </w:rPr>
        <w:t>should be ready to work with people from different research groups in different labs, departments, and institutions to maximize the impact of all work published by th</w:t>
      </w:r>
      <w:r w:rsidR="00F15E2E" w:rsidRPr="00455F8C">
        <w:rPr>
          <w:b w:val="0"/>
          <w:bCs w:val="0"/>
        </w:rPr>
        <w:t>e Hinton</w:t>
      </w:r>
      <w:r w:rsidR="00B53A9C" w:rsidRPr="00455F8C">
        <w:rPr>
          <w:b w:val="0"/>
          <w:bCs w:val="0"/>
        </w:rPr>
        <w:t xml:space="preserve"> </w:t>
      </w:r>
      <w:r w:rsidR="00F15E2E" w:rsidRPr="00455F8C">
        <w:rPr>
          <w:b w:val="0"/>
          <w:bCs w:val="0"/>
        </w:rPr>
        <w:t>L</w:t>
      </w:r>
      <w:r w:rsidR="00B53A9C" w:rsidRPr="00455F8C">
        <w:rPr>
          <w:b w:val="0"/>
          <w:bCs w:val="0"/>
        </w:rPr>
        <w:t>ab</w:t>
      </w:r>
      <w:r w:rsidR="00F15E2E" w:rsidRPr="00455F8C">
        <w:rPr>
          <w:b w:val="0"/>
          <w:bCs w:val="0"/>
        </w:rPr>
        <w:t>oratory</w:t>
      </w:r>
      <w:r w:rsidR="00B53A9C" w:rsidRPr="00455F8C">
        <w:rPr>
          <w:b w:val="0"/>
          <w:bCs w:val="0"/>
        </w:rPr>
        <w:t>.</w:t>
      </w:r>
      <w:r w:rsidR="00271A7F" w:rsidRPr="00455F8C">
        <w:rPr>
          <w:b w:val="0"/>
          <w:bCs w:val="0"/>
        </w:rPr>
        <w:t xml:space="preserve"> In developing collaborations, memorandums of understanding should be utilized as applicable </w:t>
      </w:r>
      <w:r w:rsidR="00271A7F" w:rsidRPr="00455F8C">
        <w:rPr>
          <w:rStyle w:val="FootnoteReference"/>
          <w:b w:val="0"/>
          <w:bCs w:val="0"/>
        </w:rPr>
        <w:footnoteReference w:id="5"/>
      </w:r>
      <w:r w:rsidR="00271A7F" w:rsidRPr="00455F8C">
        <w:rPr>
          <w:b w:val="0"/>
          <w:bCs w:val="0"/>
        </w:rPr>
        <w:t>.</w:t>
      </w:r>
    </w:p>
    <w:p w14:paraId="63AD2DA6" w14:textId="77777777" w:rsidR="004944B8" w:rsidRPr="00455F8C" w:rsidRDefault="004944B8" w:rsidP="004944B8">
      <w:r w:rsidRPr="00455F8C">
        <w:t>Project Involvement</w:t>
      </w:r>
    </w:p>
    <w:p w14:paraId="73D0269D" w14:textId="7FC66E44" w:rsidR="00FF3EB4" w:rsidRPr="00455F8C" w:rsidRDefault="00420500" w:rsidP="008313BE">
      <w:pPr>
        <w:jc w:val="both"/>
        <w:rPr>
          <w:b w:val="0"/>
          <w:bCs w:val="0"/>
        </w:rPr>
      </w:pPr>
      <w:r>
        <w:rPr>
          <w:b w:val="0"/>
          <w:bCs w:val="0"/>
        </w:rPr>
        <w:t>Graduate students</w:t>
      </w:r>
      <w:r w:rsidR="00EF6A9E" w:rsidRPr="00455F8C">
        <w:rPr>
          <w:b w:val="0"/>
          <w:bCs w:val="0"/>
        </w:rPr>
        <w:t xml:space="preserve"> </w:t>
      </w:r>
      <w:r w:rsidR="004944B8" w:rsidRPr="00455F8C">
        <w:rPr>
          <w:b w:val="0"/>
          <w:bCs w:val="0"/>
        </w:rPr>
        <w:t>must actively participate in the laboratory's research projects, contributing their expertise and guiding postdoctoral researchers and students.</w:t>
      </w:r>
      <w:r w:rsidR="00FF3EB4" w:rsidRPr="00455F8C">
        <w:rPr>
          <w:b w:val="0"/>
          <w:bCs w:val="0"/>
        </w:rPr>
        <w:t xml:space="preserve"> </w:t>
      </w:r>
      <w:r>
        <w:rPr>
          <w:b w:val="0"/>
          <w:bCs w:val="0"/>
        </w:rPr>
        <w:t>Graduate students</w:t>
      </w:r>
      <w:r w:rsidR="00EF6A9E" w:rsidRPr="00455F8C">
        <w:rPr>
          <w:b w:val="0"/>
          <w:bCs w:val="0"/>
        </w:rPr>
        <w:t xml:space="preserve"> </w:t>
      </w:r>
      <w:r w:rsidR="00FF3EB4" w:rsidRPr="00455F8C">
        <w:rPr>
          <w:b w:val="0"/>
          <w:bCs w:val="0"/>
        </w:rPr>
        <w:t xml:space="preserve">must keep a diligent record of their experiments in a notebook, which should be written in </w:t>
      </w:r>
      <w:r w:rsidR="00F612C9" w:rsidRPr="00455F8C">
        <w:rPr>
          <w:b w:val="0"/>
          <w:bCs w:val="0"/>
        </w:rPr>
        <w:t xml:space="preserve">a way that </w:t>
      </w:r>
      <w:r w:rsidR="00FF3EB4" w:rsidRPr="00455F8C">
        <w:rPr>
          <w:b w:val="0"/>
          <w:bCs w:val="0"/>
        </w:rPr>
        <w:t xml:space="preserve">an experiment </w:t>
      </w:r>
      <w:r w:rsidR="00F612C9" w:rsidRPr="00455F8C">
        <w:rPr>
          <w:b w:val="0"/>
          <w:bCs w:val="0"/>
        </w:rPr>
        <w:t xml:space="preserve">can be repeated </w:t>
      </w:r>
      <w:r w:rsidR="002908F6" w:rsidRPr="00455F8C">
        <w:rPr>
          <w:b w:val="0"/>
          <w:bCs w:val="0"/>
        </w:rPr>
        <w:t>at a later time (</w:t>
      </w:r>
      <w:r w:rsidR="001246A1" w:rsidRPr="00455F8C">
        <w:rPr>
          <w:b w:val="0"/>
          <w:bCs w:val="0"/>
        </w:rPr>
        <w:t>e.g.,</w:t>
      </w:r>
      <w:r w:rsidR="002908F6" w:rsidRPr="00455F8C">
        <w:rPr>
          <w:b w:val="0"/>
          <w:bCs w:val="0"/>
        </w:rPr>
        <w:t xml:space="preserve"> </w:t>
      </w:r>
      <w:r w:rsidR="00F15E2E" w:rsidRPr="00455F8C">
        <w:rPr>
          <w:b w:val="0"/>
          <w:bCs w:val="0"/>
        </w:rPr>
        <w:t>ten</w:t>
      </w:r>
      <w:r w:rsidR="00FF3EB4" w:rsidRPr="00455F8C">
        <w:rPr>
          <w:b w:val="0"/>
          <w:bCs w:val="0"/>
        </w:rPr>
        <w:t xml:space="preserve"> years </w:t>
      </w:r>
      <w:r w:rsidR="00F15E2E" w:rsidRPr="00455F8C">
        <w:rPr>
          <w:b w:val="0"/>
          <w:bCs w:val="0"/>
        </w:rPr>
        <w:t>later</w:t>
      </w:r>
      <w:r w:rsidR="002908F6" w:rsidRPr="00455F8C">
        <w:rPr>
          <w:b w:val="0"/>
          <w:bCs w:val="0"/>
        </w:rPr>
        <w:t>)</w:t>
      </w:r>
      <w:r w:rsidR="00FF3EB4" w:rsidRPr="00455F8C">
        <w:rPr>
          <w:b w:val="0"/>
          <w:bCs w:val="0"/>
        </w:rPr>
        <w:t>. Every experiment should be reproducible, and notebooks should be a testament to this reproducibility. Notes, records, and research data are property</w:t>
      </w:r>
      <w:r w:rsidR="00F612C9" w:rsidRPr="00455F8C">
        <w:rPr>
          <w:b w:val="0"/>
          <w:bCs w:val="0"/>
        </w:rPr>
        <w:t xml:space="preserve"> of the Hinton Laboratory</w:t>
      </w:r>
      <w:r w:rsidR="00FF3EB4" w:rsidRPr="00455F8C">
        <w:rPr>
          <w:b w:val="0"/>
          <w:bCs w:val="0"/>
        </w:rPr>
        <w:t xml:space="preserve">. When </w:t>
      </w:r>
      <w:r>
        <w:rPr>
          <w:b w:val="0"/>
          <w:bCs w:val="0"/>
        </w:rPr>
        <w:t>graduate students</w:t>
      </w:r>
      <w:r w:rsidR="00FF3EB4" w:rsidRPr="00455F8C">
        <w:rPr>
          <w:b w:val="0"/>
          <w:bCs w:val="0"/>
        </w:rPr>
        <w:t xml:space="preserve"> leave the lab, they are welcome to make copies of notebooks</w:t>
      </w:r>
      <w:r w:rsidR="00EF6A9E" w:rsidRPr="00455F8C">
        <w:rPr>
          <w:b w:val="0"/>
          <w:bCs w:val="0"/>
        </w:rPr>
        <w:t>,</w:t>
      </w:r>
      <w:r w:rsidR="00FF3EB4" w:rsidRPr="00455F8C">
        <w:rPr>
          <w:b w:val="0"/>
          <w:bCs w:val="0"/>
        </w:rPr>
        <w:t xml:space="preserve"> but the original must stay in the lab indefinitely for </w:t>
      </w:r>
      <w:r w:rsidR="00F612C9" w:rsidRPr="00455F8C">
        <w:rPr>
          <w:b w:val="0"/>
          <w:bCs w:val="0"/>
        </w:rPr>
        <w:t xml:space="preserve">the lab’s </w:t>
      </w:r>
      <w:r w:rsidR="00FF3EB4" w:rsidRPr="00455F8C">
        <w:rPr>
          <w:b w:val="0"/>
          <w:bCs w:val="0"/>
        </w:rPr>
        <w:t>future reference.</w:t>
      </w:r>
    </w:p>
    <w:p w14:paraId="05BD268E" w14:textId="5A98647B" w:rsidR="004944B8" w:rsidRPr="00455F8C" w:rsidRDefault="004944B8" w:rsidP="008313BE">
      <w:pPr>
        <w:jc w:val="both"/>
        <w:rPr>
          <w:b w:val="0"/>
          <w:bCs w:val="0"/>
        </w:rPr>
      </w:pPr>
      <w:r w:rsidRPr="00455F8C">
        <w:rPr>
          <w:b w:val="0"/>
          <w:bCs w:val="0"/>
        </w:rPr>
        <w:t xml:space="preserve">The specific projects worked on should be documented and regularly updated </w:t>
      </w:r>
      <w:r w:rsidR="002908F6" w:rsidRPr="00455F8C">
        <w:rPr>
          <w:b w:val="0"/>
          <w:bCs w:val="0"/>
        </w:rPr>
        <w:t>i</w:t>
      </w:r>
      <w:r w:rsidRPr="00455F8C">
        <w:rPr>
          <w:b w:val="0"/>
          <w:bCs w:val="0"/>
        </w:rPr>
        <w:t>n the laboratory’s project management system.</w:t>
      </w:r>
      <w:r w:rsidR="00B53A9C" w:rsidRPr="00455F8C">
        <w:rPr>
          <w:b w:val="0"/>
          <w:bCs w:val="0"/>
        </w:rPr>
        <w:t xml:space="preserve"> All experiments, data, findings, and insights for future research areas generated within the Hinton </w:t>
      </w:r>
      <w:r w:rsidR="002908F6" w:rsidRPr="00455F8C">
        <w:rPr>
          <w:b w:val="0"/>
          <w:bCs w:val="0"/>
        </w:rPr>
        <w:t xml:space="preserve">Laboratory </w:t>
      </w:r>
      <w:r w:rsidR="00B53A9C" w:rsidRPr="00455F8C">
        <w:rPr>
          <w:b w:val="0"/>
          <w:bCs w:val="0"/>
        </w:rPr>
        <w:t xml:space="preserve">are property of the Hinton </w:t>
      </w:r>
      <w:r w:rsidR="002908F6" w:rsidRPr="00455F8C">
        <w:rPr>
          <w:b w:val="0"/>
          <w:bCs w:val="0"/>
        </w:rPr>
        <w:t>L</w:t>
      </w:r>
      <w:r w:rsidR="00B53A9C" w:rsidRPr="00455F8C">
        <w:rPr>
          <w:b w:val="0"/>
          <w:bCs w:val="0"/>
        </w:rPr>
        <w:t xml:space="preserve">aboratory, unless otherwise dictated. </w:t>
      </w:r>
    </w:p>
    <w:p w14:paraId="0143079C" w14:textId="10EF2866" w:rsidR="004944B8" w:rsidRPr="00455F8C" w:rsidRDefault="004944B8" w:rsidP="004944B8">
      <w:r w:rsidRPr="00455F8C">
        <w:t>Additional Responsibilities</w:t>
      </w:r>
    </w:p>
    <w:p w14:paraId="25CA9BFC" w14:textId="7F409C35" w:rsidR="00B53A9C" w:rsidRPr="00455F8C" w:rsidRDefault="00420500" w:rsidP="008313BE">
      <w:pPr>
        <w:jc w:val="both"/>
        <w:rPr>
          <w:b w:val="0"/>
          <w:bCs w:val="0"/>
        </w:rPr>
      </w:pPr>
      <w:r>
        <w:rPr>
          <w:b w:val="0"/>
          <w:bCs w:val="0"/>
        </w:rPr>
        <w:t>Graduate students</w:t>
      </w:r>
      <w:r w:rsidR="002908F6" w:rsidRPr="00455F8C">
        <w:rPr>
          <w:b w:val="0"/>
          <w:bCs w:val="0"/>
        </w:rPr>
        <w:t xml:space="preserve"> </w:t>
      </w:r>
      <w:r w:rsidR="004944B8" w:rsidRPr="00455F8C">
        <w:rPr>
          <w:b w:val="0"/>
          <w:bCs w:val="0"/>
        </w:rPr>
        <w:t xml:space="preserve">should ensure that their professional profiles, research updates, and publication lists are kept current on the </w:t>
      </w:r>
      <w:r w:rsidR="002908F6" w:rsidRPr="00455F8C">
        <w:rPr>
          <w:b w:val="0"/>
          <w:bCs w:val="0"/>
        </w:rPr>
        <w:t>Hinton L</w:t>
      </w:r>
      <w:r w:rsidR="004944B8" w:rsidRPr="00455F8C">
        <w:rPr>
          <w:b w:val="0"/>
          <w:bCs w:val="0"/>
        </w:rPr>
        <w:t>aboratory’s website.</w:t>
      </w:r>
      <w:r w:rsidR="00B53A9C" w:rsidRPr="00455F8C">
        <w:rPr>
          <w:b w:val="0"/>
          <w:bCs w:val="0"/>
        </w:rPr>
        <w:t xml:space="preserve"> </w:t>
      </w:r>
      <w:r>
        <w:rPr>
          <w:b w:val="0"/>
          <w:bCs w:val="0"/>
        </w:rPr>
        <w:t>Graduate students</w:t>
      </w:r>
      <w:r w:rsidR="002908F6" w:rsidRPr="00455F8C">
        <w:rPr>
          <w:b w:val="0"/>
          <w:bCs w:val="0"/>
        </w:rPr>
        <w:t xml:space="preserve"> </w:t>
      </w:r>
      <w:r w:rsidR="00B53A9C" w:rsidRPr="00455F8C">
        <w:rPr>
          <w:b w:val="0"/>
          <w:bCs w:val="0"/>
        </w:rPr>
        <w:t xml:space="preserve"> should, if they desire, maintain an active and professional presence on social media</w:t>
      </w:r>
      <w:r w:rsidR="00B53A9C" w:rsidRPr="00455F8C">
        <w:rPr>
          <w:rStyle w:val="FootnoteReference"/>
          <w:b w:val="0"/>
          <w:bCs w:val="0"/>
        </w:rPr>
        <w:footnoteReference w:id="6"/>
      </w:r>
      <w:r w:rsidR="00B53A9C" w:rsidRPr="00455F8C">
        <w:rPr>
          <w:b w:val="0"/>
          <w:bCs w:val="0"/>
        </w:rPr>
        <w:t>.</w:t>
      </w:r>
      <w:r w:rsidR="004944B8" w:rsidRPr="00455F8C">
        <w:rPr>
          <w:b w:val="0"/>
          <w:bCs w:val="0"/>
        </w:rPr>
        <w:t xml:space="preserve"> This transparency helps in showcasing the laboratory’s work and attracting potential collaborators and students. </w:t>
      </w:r>
    </w:p>
    <w:p w14:paraId="0387A7D8" w14:textId="3DC1432D" w:rsidR="004944B8" w:rsidRPr="00455F8C" w:rsidRDefault="004944B8" w:rsidP="00200076">
      <w:pPr>
        <w:jc w:val="both"/>
        <w:rPr>
          <w:b w:val="0"/>
          <w:bCs w:val="0"/>
        </w:rPr>
      </w:pPr>
      <w:r w:rsidRPr="00455F8C">
        <w:rPr>
          <w:b w:val="0"/>
          <w:bCs w:val="0"/>
        </w:rPr>
        <w:t>Additional duties</w:t>
      </w:r>
      <w:r w:rsidR="002908F6" w:rsidRPr="00455F8C">
        <w:rPr>
          <w:b w:val="0"/>
          <w:bCs w:val="0"/>
        </w:rPr>
        <w:t xml:space="preserve">, not listed herein, may be assigned and </w:t>
      </w:r>
      <w:r w:rsidRPr="00455F8C">
        <w:rPr>
          <w:b w:val="0"/>
          <w:bCs w:val="0"/>
        </w:rPr>
        <w:t>their completion is expected</w:t>
      </w:r>
      <w:r w:rsidR="002908F6" w:rsidRPr="00455F8C">
        <w:rPr>
          <w:b w:val="0"/>
          <w:bCs w:val="0"/>
        </w:rPr>
        <w:t>,</w:t>
      </w:r>
      <w:r w:rsidRPr="00455F8C">
        <w:rPr>
          <w:b w:val="0"/>
          <w:bCs w:val="0"/>
        </w:rPr>
        <w:t xml:space="preserve"> nonetheless.</w:t>
      </w:r>
    </w:p>
    <w:p w14:paraId="0AE876AF" w14:textId="3A3AF2A2" w:rsidR="004944B8" w:rsidRPr="00455F8C" w:rsidRDefault="004944B8" w:rsidP="001D51EA">
      <w:pPr>
        <w:jc w:val="both"/>
      </w:pPr>
      <w:r w:rsidRPr="00455F8C">
        <w:t xml:space="preserve">Maintaining </w:t>
      </w:r>
      <w:r w:rsidR="002908F6" w:rsidRPr="00455F8C">
        <w:t>L</w:t>
      </w:r>
      <w:r w:rsidRPr="00455F8C">
        <w:t>iterature</w:t>
      </w:r>
    </w:p>
    <w:p w14:paraId="7120B0BC" w14:textId="7A811A2A" w:rsidR="008313BE" w:rsidRPr="00455F8C" w:rsidRDefault="008313BE" w:rsidP="001D51EA">
      <w:pPr>
        <w:pStyle w:val="xxmsonormal"/>
        <w:spacing w:before="0" w:beforeAutospacing="0" w:after="0" w:afterAutospacing="0"/>
        <w:jc w:val="both"/>
        <w:rPr>
          <w:rFonts w:ascii="Arial" w:hAnsi="Arial" w:cs="Arial"/>
          <w:color w:val="000000"/>
        </w:rPr>
      </w:pPr>
      <w:r w:rsidRPr="00455F8C">
        <w:rPr>
          <w:rFonts w:ascii="Arial" w:hAnsi="Arial" w:cs="Arial"/>
          <w:color w:val="000000"/>
        </w:rPr>
        <w:t xml:space="preserve">In addition to regular research activities, a significant amount of time should be </w:t>
      </w:r>
      <w:r w:rsidR="000B0CD3" w:rsidRPr="00455F8C">
        <w:rPr>
          <w:rFonts w:ascii="Arial" w:hAnsi="Arial" w:cs="Arial"/>
          <w:color w:val="000000"/>
        </w:rPr>
        <w:t xml:space="preserve">devoted to </w:t>
      </w:r>
      <w:r w:rsidR="0009675B" w:rsidRPr="00455F8C">
        <w:rPr>
          <w:rFonts w:ascii="Arial" w:hAnsi="Arial" w:cs="Arial"/>
          <w:color w:val="000000"/>
        </w:rPr>
        <w:t xml:space="preserve">staying </w:t>
      </w:r>
      <w:r w:rsidR="000B0CD3" w:rsidRPr="00455F8C">
        <w:rPr>
          <w:rFonts w:ascii="Arial" w:hAnsi="Arial" w:cs="Arial"/>
          <w:color w:val="000000"/>
        </w:rPr>
        <w:t>up</w:t>
      </w:r>
      <w:r w:rsidR="00200076">
        <w:rPr>
          <w:rFonts w:ascii="Arial" w:hAnsi="Arial" w:cs="Arial"/>
          <w:color w:val="000000"/>
        </w:rPr>
        <w:t>-</w:t>
      </w:r>
      <w:r w:rsidR="000B0CD3" w:rsidRPr="00455F8C">
        <w:rPr>
          <w:rFonts w:ascii="Arial" w:hAnsi="Arial" w:cs="Arial"/>
          <w:color w:val="000000"/>
        </w:rPr>
        <w:t>to</w:t>
      </w:r>
      <w:r w:rsidR="00200076">
        <w:rPr>
          <w:rFonts w:ascii="Arial" w:hAnsi="Arial" w:cs="Arial"/>
          <w:color w:val="000000"/>
        </w:rPr>
        <w:t>-</w:t>
      </w:r>
      <w:r w:rsidR="000B0CD3" w:rsidRPr="00455F8C">
        <w:rPr>
          <w:rFonts w:ascii="Arial" w:hAnsi="Arial" w:cs="Arial"/>
          <w:color w:val="000000"/>
        </w:rPr>
        <w:t>date</w:t>
      </w:r>
      <w:r w:rsidRPr="00455F8C">
        <w:rPr>
          <w:rFonts w:ascii="Arial" w:hAnsi="Arial" w:cs="Arial"/>
          <w:color w:val="000000"/>
        </w:rPr>
        <w:t xml:space="preserve"> on the </w:t>
      </w:r>
      <w:r w:rsidR="00E958A8" w:rsidRPr="00455F8C">
        <w:rPr>
          <w:rFonts w:ascii="Arial" w:hAnsi="Arial" w:cs="Arial"/>
          <w:color w:val="000000"/>
        </w:rPr>
        <w:t>mitochondrial</w:t>
      </w:r>
      <w:r w:rsidR="00200076">
        <w:rPr>
          <w:rFonts w:ascii="Arial" w:hAnsi="Arial" w:cs="Arial"/>
          <w:color w:val="000000"/>
        </w:rPr>
        <w:t>, 3D imaging, and endocrine</w:t>
      </w:r>
      <w:r w:rsidR="00E958A8" w:rsidRPr="00455F8C">
        <w:rPr>
          <w:rFonts w:ascii="Arial" w:hAnsi="Arial" w:cs="Arial"/>
          <w:color w:val="000000"/>
        </w:rPr>
        <w:t xml:space="preserve"> </w:t>
      </w:r>
      <w:r w:rsidRPr="00455F8C">
        <w:rPr>
          <w:rFonts w:ascii="Arial" w:hAnsi="Arial" w:cs="Arial"/>
          <w:color w:val="000000"/>
        </w:rPr>
        <w:t>field</w:t>
      </w:r>
      <w:r w:rsidR="00200076">
        <w:rPr>
          <w:rFonts w:ascii="Arial" w:hAnsi="Arial" w:cs="Arial"/>
          <w:color w:val="000000"/>
        </w:rPr>
        <w:t>s, in addition to any fields specific to ones’ project</w:t>
      </w:r>
      <w:r w:rsidRPr="00455F8C">
        <w:rPr>
          <w:rFonts w:ascii="Arial" w:hAnsi="Arial" w:cs="Arial"/>
          <w:color w:val="000000"/>
        </w:rPr>
        <w:t xml:space="preserve">. </w:t>
      </w:r>
      <w:r w:rsidR="00E958A8" w:rsidRPr="00455F8C">
        <w:rPr>
          <w:rFonts w:ascii="Arial" w:hAnsi="Arial" w:cs="Arial"/>
          <w:color w:val="000000"/>
        </w:rPr>
        <w:t>T</w:t>
      </w:r>
      <w:r w:rsidRPr="00455F8C">
        <w:rPr>
          <w:rFonts w:ascii="Arial" w:hAnsi="Arial" w:cs="Arial"/>
          <w:color w:val="000000"/>
        </w:rPr>
        <w:t xml:space="preserve">he mitochondrial field is constantly advancing, and </w:t>
      </w:r>
      <w:r w:rsidR="0009675B" w:rsidRPr="00455F8C">
        <w:rPr>
          <w:rFonts w:ascii="Arial" w:hAnsi="Arial" w:cs="Arial"/>
          <w:color w:val="000000"/>
        </w:rPr>
        <w:t xml:space="preserve">a </w:t>
      </w:r>
      <w:r w:rsidR="00420500">
        <w:rPr>
          <w:rFonts w:ascii="Arial" w:hAnsi="Arial" w:cs="Arial"/>
          <w:color w:val="000000"/>
        </w:rPr>
        <w:t>graduate student</w:t>
      </w:r>
      <w:r w:rsidR="0009675B" w:rsidRPr="00455F8C">
        <w:rPr>
          <w:rFonts w:ascii="Arial" w:hAnsi="Arial" w:cs="Arial"/>
        </w:rPr>
        <w:t>’s</w:t>
      </w:r>
      <w:r w:rsidR="0009675B" w:rsidRPr="001D51EA">
        <w:rPr>
          <w:rFonts w:ascii="Arial" w:hAnsi="Arial" w:cs="Arial"/>
        </w:rPr>
        <w:t xml:space="preserve"> </w:t>
      </w:r>
      <w:r w:rsidRPr="00455F8C">
        <w:rPr>
          <w:rFonts w:ascii="Arial" w:hAnsi="Arial" w:cs="Arial"/>
          <w:color w:val="000000"/>
        </w:rPr>
        <w:t xml:space="preserve">knowledge of the </w:t>
      </w:r>
      <w:r w:rsidR="00AA5C8F" w:rsidRPr="00455F8C">
        <w:rPr>
          <w:rFonts w:ascii="Arial" w:hAnsi="Arial" w:cs="Arial"/>
          <w:color w:val="000000"/>
        </w:rPr>
        <w:t>literature</w:t>
      </w:r>
      <w:r w:rsidRPr="00455F8C">
        <w:rPr>
          <w:rFonts w:ascii="Arial" w:hAnsi="Arial" w:cs="Arial"/>
          <w:color w:val="000000"/>
        </w:rPr>
        <w:t xml:space="preserve"> is both essential to pose relevant scientific questions as well as</w:t>
      </w:r>
      <w:r w:rsidR="00AA5C8F" w:rsidRPr="00455F8C">
        <w:rPr>
          <w:rFonts w:ascii="Arial" w:hAnsi="Arial" w:cs="Arial"/>
          <w:color w:val="000000"/>
        </w:rPr>
        <w:t xml:space="preserve"> represent</w:t>
      </w:r>
      <w:r w:rsidR="00200076">
        <w:rPr>
          <w:rFonts w:ascii="Arial" w:hAnsi="Arial" w:cs="Arial"/>
          <w:color w:val="000000"/>
        </w:rPr>
        <w:t>ing</w:t>
      </w:r>
      <w:r w:rsidR="00AA5C8F" w:rsidRPr="00455F8C">
        <w:rPr>
          <w:rFonts w:ascii="Arial" w:hAnsi="Arial" w:cs="Arial"/>
          <w:color w:val="000000"/>
        </w:rPr>
        <w:t xml:space="preserve"> the laboratory strongly at conferences. Without a fundamental understanding of what needs to be done in the field, the current controversies, as well as the leading techniques and scientists within the field, </w:t>
      </w:r>
      <w:r w:rsidR="00E4053F" w:rsidRPr="00455F8C">
        <w:rPr>
          <w:rFonts w:ascii="Arial" w:hAnsi="Arial" w:cs="Arial"/>
          <w:color w:val="000000"/>
        </w:rPr>
        <w:t xml:space="preserve">effective science cannot be done. Below is a list of recent </w:t>
      </w:r>
      <w:r w:rsidR="007B7E92" w:rsidRPr="00455F8C">
        <w:rPr>
          <w:rFonts w:ascii="Arial" w:hAnsi="Arial" w:cs="Arial"/>
          <w:color w:val="000000"/>
        </w:rPr>
        <w:t xml:space="preserve">publications from the </w:t>
      </w:r>
      <w:r w:rsidR="00E4053F" w:rsidRPr="00455F8C">
        <w:rPr>
          <w:rFonts w:ascii="Arial" w:hAnsi="Arial" w:cs="Arial"/>
          <w:color w:val="000000"/>
        </w:rPr>
        <w:t xml:space="preserve">Hinton </w:t>
      </w:r>
      <w:r w:rsidR="007B7E92" w:rsidRPr="00455F8C">
        <w:rPr>
          <w:rFonts w:ascii="Arial" w:hAnsi="Arial" w:cs="Arial"/>
          <w:color w:val="000000"/>
        </w:rPr>
        <w:t>L</w:t>
      </w:r>
      <w:r w:rsidR="00E4053F" w:rsidRPr="00455F8C">
        <w:rPr>
          <w:rFonts w:ascii="Arial" w:hAnsi="Arial" w:cs="Arial"/>
          <w:color w:val="000000"/>
        </w:rPr>
        <w:t>aboratory</w:t>
      </w:r>
      <w:r w:rsidR="007B7E92" w:rsidRPr="00455F8C">
        <w:rPr>
          <w:rFonts w:ascii="Arial" w:hAnsi="Arial" w:cs="Arial"/>
          <w:color w:val="000000"/>
        </w:rPr>
        <w:t xml:space="preserve">, </w:t>
      </w:r>
      <w:r w:rsidR="00E4053F" w:rsidRPr="00455F8C">
        <w:rPr>
          <w:rFonts w:ascii="Arial" w:hAnsi="Arial" w:cs="Arial"/>
          <w:color w:val="000000"/>
        </w:rPr>
        <w:t>as well as select mitochondrial researchers</w:t>
      </w:r>
      <w:r w:rsidR="0009675B" w:rsidRPr="00455F8C">
        <w:rPr>
          <w:rFonts w:ascii="Arial" w:hAnsi="Arial" w:cs="Arial"/>
          <w:color w:val="000000"/>
        </w:rPr>
        <w:t>. Note that</w:t>
      </w:r>
      <w:r w:rsidR="00E4053F" w:rsidRPr="00455F8C">
        <w:rPr>
          <w:rFonts w:ascii="Arial" w:hAnsi="Arial" w:cs="Arial"/>
          <w:color w:val="000000"/>
        </w:rPr>
        <w:t xml:space="preserve"> this is not a comprehensive list</w:t>
      </w:r>
      <w:r w:rsidR="0009675B" w:rsidRPr="00455F8C">
        <w:rPr>
          <w:rFonts w:ascii="Arial" w:hAnsi="Arial" w:cs="Arial"/>
          <w:color w:val="000000"/>
        </w:rPr>
        <w:t xml:space="preserve"> and </w:t>
      </w:r>
      <w:r w:rsidR="00420500">
        <w:rPr>
          <w:rFonts w:ascii="Arial" w:hAnsi="Arial" w:cs="Arial"/>
          <w:color w:val="000000"/>
        </w:rPr>
        <w:t>graduate students</w:t>
      </w:r>
      <w:r w:rsidR="00E4053F" w:rsidRPr="00455F8C">
        <w:rPr>
          <w:rFonts w:ascii="Arial" w:hAnsi="Arial" w:cs="Arial"/>
          <w:color w:val="000000"/>
        </w:rPr>
        <w:t xml:space="preserve"> should continuously expand their literature search. Simply reading manuscripts</w:t>
      </w:r>
      <w:r w:rsidR="0009675B" w:rsidRPr="00455F8C">
        <w:rPr>
          <w:rFonts w:ascii="Arial" w:hAnsi="Arial" w:cs="Arial"/>
          <w:color w:val="000000"/>
        </w:rPr>
        <w:t xml:space="preserve"> just</w:t>
      </w:r>
      <w:r w:rsidR="00E4053F" w:rsidRPr="00455F8C">
        <w:rPr>
          <w:rFonts w:ascii="Arial" w:hAnsi="Arial" w:cs="Arial"/>
          <w:color w:val="000000"/>
        </w:rPr>
        <w:t xml:space="preserve"> once is not enough</w:t>
      </w:r>
      <w:r w:rsidR="007B7E92" w:rsidRPr="00455F8C">
        <w:rPr>
          <w:rFonts w:ascii="Arial" w:hAnsi="Arial" w:cs="Arial"/>
          <w:color w:val="000000"/>
        </w:rPr>
        <w:t>;</w:t>
      </w:r>
      <w:r w:rsidR="00E4053F" w:rsidRPr="00455F8C">
        <w:rPr>
          <w:rFonts w:ascii="Arial" w:hAnsi="Arial" w:cs="Arial"/>
          <w:color w:val="000000"/>
        </w:rPr>
        <w:t xml:space="preserve"> </w:t>
      </w:r>
      <w:r w:rsidR="00420500">
        <w:rPr>
          <w:rFonts w:ascii="Arial" w:hAnsi="Arial" w:cs="Arial"/>
          <w:color w:val="000000"/>
        </w:rPr>
        <w:t>graduate students</w:t>
      </w:r>
      <w:r w:rsidR="007B7E92" w:rsidRPr="00455F8C">
        <w:rPr>
          <w:rFonts w:ascii="Arial" w:hAnsi="Arial" w:cs="Arial"/>
          <w:color w:val="000000"/>
        </w:rPr>
        <w:t xml:space="preserve"> </w:t>
      </w:r>
      <w:r w:rsidR="00E4053F" w:rsidRPr="00455F8C">
        <w:rPr>
          <w:rFonts w:ascii="Arial" w:hAnsi="Arial" w:cs="Arial"/>
          <w:color w:val="000000"/>
        </w:rPr>
        <w:t>should regularly review these and other publications to maintain a strong knowledge base</w:t>
      </w:r>
      <w:r w:rsidR="00200076">
        <w:rPr>
          <w:rFonts w:ascii="Arial" w:hAnsi="Arial" w:cs="Arial"/>
          <w:color w:val="000000"/>
        </w:rPr>
        <w:t>:</w:t>
      </w:r>
    </w:p>
    <w:p w14:paraId="49540658" w14:textId="77777777" w:rsidR="00E4053F" w:rsidRPr="00455F8C" w:rsidRDefault="00E4053F" w:rsidP="001D51EA">
      <w:pPr>
        <w:pStyle w:val="xxmsonormal"/>
        <w:spacing w:before="0" w:beforeAutospacing="0" w:after="0" w:afterAutospacing="0"/>
        <w:jc w:val="both"/>
        <w:rPr>
          <w:rFonts w:ascii="Arial" w:hAnsi="Arial" w:cs="Arial"/>
          <w:color w:val="000000"/>
        </w:rPr>
      </w:pPr>
    </w:p>
    <w:p w14:paraId="28AD51A2" w14:textId="078B49F4"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M</w:t>
      </w:r>
      <w:r w:rsidR="004944B8" w:rsidRPr="001D51EA">
        <w:rPr>
          <w:rFonts w:ascii="Arial" w:hAnsi="Arial" w:cs="Arial"/>
          <w:b/>
          <w:bCs/>
          <w:color w:val="000000"/>
        </w:rPr>
        <w:t>itochondria and their structure: </w:t>
      </w:r>
    </w:p>
    <w:p w14:paraId="1C217E1C"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00691DE3" w14:textId="378429F2"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Mitochondria in Disease Jenkins, B. C., Neikirk, K., Katti, P., Claypool, S. M., Kirabo, A., McReynolds, M. R., &amp; Hinton, A., Jr (2024). Mitochondria in disease: changes in shapes and dynamics. Trends in biochemical sciences, 49(4), 346–360. </w:t>
      </w:r>
      <w:hyperlink r:id="rId10" w:history="1">
        <w:r w:rsidRPr="001D51EA">
          <w:rPr>
            <w:rStyle w:val="Hyperlink"/>
            <w:rFonts w:ascii="Arial" w:hAnsi="Arial" w:cs="Arial"/>
          </w:rPr>
          <w:t>https://doi.org/10.1016/j.tibs.2024.01.011</w:t>
        </w:r>
      </w:hyperlink>
      <w:r w:rsidRPr="001D51EA">
        <w:rPr>
          <w:rFonts w:ascii="Arial" w:hAnsi="Arial" w:cs="Arial"/>
          <w:color w:val="000000"/>
        </w:rPr>
        <w:t xml:space="preserve"> </w:t>
      </w:r>
    </w:p>
    <w:p w14:paraId="5BAC3673"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p>
    <w:p w14:paraId="78B1C15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Mitochondrial Structure:</w:t>
      </w:r>
    </w:p>
    <w:p w14:paraId="56529CCA"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1" w:history="1">
        <w:r w:rsidR="004944B8" w:rsidRPr="001D51EA">
          <w:rPr>
            <w:rStyle w:val="Hyperlink"/>
            <w:rFonts w:ascii="Arial" w:hAnsi="Arial" w:cs="Arial"/>
            <w:color w:val="954F72"/>
          </w:rPr>
          <w:t>https://www.frontiersin.org/articles/10.3389/fphys.2020.541040/full</w:t>
        </w:r>
      </w:hyperlink>
    </w:p>
    <w:p w14:paraId="3A55D32A"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0992CDAD"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Cristae: </w:t>
      </w:r>
    </w:p>
    <w:p w14:paraId="5FE90A09"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2" w:history="1">
        <w:r w:rsidR="004944B8" w:rsidRPr="001D51EA">
          <w:rPr>
            <w:rStyle w:val="Hyperlink"/>
            <w:rFonts w:ascii="Arial" w:hAnsi="Arial" w:cs="Arial"/>
            <w:color w:val="954F72"/>
          </w:rPr>
          <w:t>https://www.sciencedirect.com/science/article/pii/S0968000416000025</w:t>
        </w:r>
      </w:hyperlink>
    </w:p>
    <w:p w14:paraId="0A32F136"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5F5C545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The MICOS complex: </w:t>
      </w:r>
    </w:p>
    <w:p w14:paraId="741CA8DB"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3" w:history="1">
        <w:r w:rsidR="004944B8" w:rsidRPr="001D51EA">
          <w:rPr>
            <w:rStyle w:val="Hyperlink"/>
            <w:rFonts w:ascii="Arial" w:hAnsi="Arial" w:cs="Arial"/>
            <w:color w:val="954F72"/>
          </w:rPr>
          <w:t>https://link.springer.com/article/10.1007/s00441-016-2433-7</w:t>
        </w:r>
      </w:hyperlink>
    </w:p>
    <w:p w14:paraId="0A86C13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6EAE0A0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MERCS:</w:t>
      </w:r>
    </w:p>
    <w:p w14:paraId="25C2B1B7"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4" w:history="1">
        <w:r w:rsidR="004944B8" w:rsidRPr="001D51EA">
          <w:rPr>
            <w:rStyle w:val="Hyperlink"/>
            <w:rFonts w:ascii="Arial" w:hAnsi="Arial" w:cs="Arial"/>
            <w:color w:val="954F72"/>
          </w:rPr>
          <w:t>https://www.nature.com/articles/cdd201652</w:t>
        </w:r>
      </w:hyperlink>
    </w:p>
    <w:p w14:paraId="4CF41784" w14:textId="05A0CEE4"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4B37051C"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18CBDB11" w14:textId="391EB8CD"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M</w:t>
      </w:r>
      <w:r w:rsidR="004944B8" w:rsidRPr="001D51EA">
        <w:rPr>
          <w:rFonts w:ascii="Arial" w:hAnsi="Arial" w:cs="Arial"/>
          <w:b/>
          <w:bCs/>
          <w:color w:val="000000"/>
        </w:rPr>
        <w:t>ethodologies:</w:t>
      </w:r>
    </w:p>
    <w:p w14:paraId="5F9FD11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11268A13"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the TEM mitochondria protocol. You will use this one to quantify TEM (mitochondria, cristae, and MERCs)</w:t>
      </w:r>
    </w:p>
    <w:p w14:paraId="0E8BBF6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23A138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A Universal Approach to Analyzing Transmission Electron Microscopy with ImageJ - PubMed (</w:t>
      </w:r>
      <w:hyperlink r:id="rId15" w:history="1">
        <w:r w:rsidRPr="001D51EA">
          <w:rPr>
            <w:rStyle w:val="Hyperlink"/>
            <w:rFonts w:ascii="Arial" w:hAnsi="Arial" w:cs="Arial"/>
            <w:color w:val="954F72"/>
          </w:rPr>
          <w:t>nih.gov</w:t>
        </w:r>
      </w:hyperlink>
      <w:r w:rsidRPr="001D51EA">
        <w:rPr>
          <w:rFonts w:ascii="Arial" w:hAnsi="Arial" w:cs="Arial"/>
          <w:color w:val="000000"/>
        </w:rPr>
        <w:t>)</w:t>
      </w:r>
    </w:p>
    <w:p w14:paraId="290CF937"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6" w:history="1">
        <w:r w:rsidR="004944B8" w:rsidRPr="001D51EA">
          <w:rPr>
            <w:rStyle w:val="Hyperlink"/>
            <w:rFonts w:ascii="Arial" w:hAnsi="Arial" w:cs="Arial"/>
            <w:color w:val="954F72"/>
          </w:rPr>
          <w:t>https://pubmed.ncbi.nlm.nih.gov/34571826/</w:t>
        </w:r>
      </w:hyperlink>
    </w:p>
    <w:p w14:paraId="71C18985"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8C5ABA7"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the TEM recycling protocol. You will use this one to quantify TEM (lysosomes, autophagosomes, autolysosomes, and lipid droplets)</w:t>
      </w:r>
    </w:p>
    <w:p w14:paraId="4256F4B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Systematic Transmission Electron Microscopy-Based Identification and 3D Reconstruction of Cellular Degradation Machinery - PubMed (</w:t>
      </w:r>
      <w:hyperlink r:id="rId17" w:history="1">
        <w:r w:rsidRPr="001D51EA">
          <w:rPr>
            <w:rStyle w:val="Hyperlink"/>
            <w:rFonts w:ascii="Arial" w:hAnsi="Arial" w:cs="Arial"/>
            <w:color w:val="954F72"/>
          </w:rPr>
          <w:t>nih.gov</w:t>
        </w:r>
      </w:hyperlink>
      <w:r w:rsidRPr="001D51EA">
        <w:rPr>
          <w:rFonts w:ascii="Arial" w:hAnsi="Arial" w:cs="Arial"/>
          <w:color w:val="000000"/>
        </w:rPr>
        <w:t>)</w:t>
      </w:r>
    </w:p>
    <w:p w14:paraId="1CF70286"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18" w:history="1">
        <w:r w:rsidR="004944B8" w:rsidRPr="001D51EA">
          <w:rPr>
            <w:rStyle w:val="Hyperlink"/>
            <w:rFonts w:ascii="Arial" w:hAnsi="Arial" w:cs="Arial"/>
            <w:color w:val="954F72"/>
          </w:rPr>
          <w:t>https://pubmed.ncbi.nlm.nih.gov/36869426/</w:t>
        </w:r>
      </w:hyperlink>
    </w:p>
    <w:p w14:paraId="4B2893B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6EB6ABF0" w14:textId="297B6C1F"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H</w:t>
      </w:r>
      <w:r w:rsidR="004944B8" w:rsidRPr="001D51EA">
        <w:rPr>
          <w:rFonts w:ascii="Arial" w:hAnsi="Arial" w:cs="Arial"/>
          <w:color w:val="000000"/>
        </w:rPr>
        <w:t>ow and why we fix our samples to make the TEM and 3DEM we do</w:t>
      </w:r>
      <w:r w:rsidRPr="001D51EA">
        <w:rPr>
          <w:rFonts w:ascii="Arial" w:hAnsi="Arial" w:cs="Arial"/>
          <w:color w:val="000000"/>
        </w:rPr>
        <w:t>:</w:t>
      </w:r>
    </w:p>
    <w:p w14:paraId="70EF10B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A Comprehensive Approach to Sample Preparation for Electron Microscopy and the Assessment of Mitochondrial Morphology in Tissue and Cultured Cells - PubMed (</w:t>
      </w:r>
      <w:hyperlink r:id="rId19" w:history="1">
        <w:r w:rsidRPr="001D51EA">
          <w:rPr>
            <w:rStyle w:val="Hyperlink"/>
            <w:rFonts w:ascii="Arial" w:hAnsi="Arial" w:cs="Arial"/>
            <w:color w:val="954F72"/>
          </w:rPr>
          <w:t>nih.gov</w:t>
        </w:r>
      </w:hyperlink>
      <w:r w:rsidRPr="001D51EA">
        <w:rPr>
          <w:rFonts w:ascii="Arial" w:hAnsi="Arial" w:cs="Arial"/>
          <w:color w:val="000000"/>
        </w:rPr>
        <w:t>)</w:t>
      </w:r>
    </w:p>
    <w:p w14:paraId="1E6055E8"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0" w:history="1">
        <w:r w:rsidR="004944B8" w:rsidRPr="001D51EA">
          <w:rPr>
            <w:rStyle w:val="Hyperlink"/>
            <w:rFonts w:ascii="Arial" w:hAnsi="Arial" w:cs="Arial"/>
            <w:color w:val="954F72"/>
          </w:rPr>
          <w:t>https://pubmed.ncbi.nlm.nih.gov/37140138/</w:t>
        </w:r>
      </w:hyperlink>
    </w:p>
    <w:p w14:paraId="70CC65A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6C6445E7"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Considerations for measurement: </w:t>
      </w:r>
    </w:p>
    <w:p w14:paraId="5DDA9C89" w14:textId="77777777" w:rsidR="004944B8" w:rsidRPr="001D51EA" w:rsidRDefault="004944B8" w:rsidP="00E4053F">
      <w:pPr>
        <w:spacing w:after="0"/>
        <w:ind w:left="720"/>
        <w:jc w:val="both"/>
        <w:rPr>
          <w:rFonts w:eastAsia="Times New Roman"/>
          <w:b w:val="0"/>
          <w:bCs w:val="0"/>
          <w:color w:val="auto"/>
          <w:kern w:val="0"/>
          <w14:ligatures w14:val="none"/>
        </w:rPr>
      </w:pPr>
      <w:r w:rsidRPr="001D51EA">
        <w:rPr>
          <w:rFonts w:eastAsia="Times New Roman"/>
          <w:b w:val="0"/>
          <w:bCs w:val="0"/>
          <w:color w:val="auto"/>
          <w:kern w:val="0"/>
          <w14:ligatures w14:val="none"/>
        </w:rPr>
        <w:t>Neikirk, K., Lopez, E. G., Marshall, A. G., Alghanem, A., Krystofiak, E., Kula, B., Smith, N., Shao, J., Katti, P., &amp; Hinton, A., Jr (2023). Call to action to properly utilize electron microscopy to measure organelles to monitor disease. </w:t>
      </w:r>
      <w:r w:rsidRPr="001D51EA">
        <w:rPr>
          <w:rFonts w:eastAsia="Times New Roman"/>
          <w:b w:val="0"/>
          <w:bCs w:val="0"/>
          <w:i/>
          <w:iCs/>
          <w:color w:val="auto"/>
          <w:kern w:val="0"/>
          <w14:ligatures w14:val="none"/>
        </w:rPr>
        <w:t>European journal of cell biology</w:t>
      </w:r>
      <w:r w:rsidRPr="001D51EA">
        <w:rPr>
          <w:rFonts w:eastAsia="Times New Roman"/>
          <w:b w:val="0"/>
          <w:bCs w:val="0"/>
          <w:color w:val="auto"/>
          <w:kern w:val="0"/>
          <w14:ligatures w14:val="none"/>
        </w:rPr>
        <w:t>, </w:t>
      </w:r>
      <w:r w:rsidRPr="001D51EA">
        <w:rPr>
          <w:rFonts w:eastAsia="Times New Roman"/>
          <w:b w:val="0"/>
          <w:bCs w:val="0"/>
          <w:i/>
          <w:iCs/>
          <w:color w:val="auto"/>
          <w:kern w:val="0"/>
          <w14:ligatures w14:val="none"/>
        </w:rPr>
        <w:t>102</w:t>
      </w:r>
      <w:r w:rsidRPr="001D51EA">
        <w:rPr>
          <w:rFonts w:eastAsia="Times New Roman"/>
          <w:b w:val="0"/>
          <w:bCs w:val="0"/>
          <w:color w:val="auto"/>
          <w:kern w:val="0"/>
          <w14:ligatures w14:val="none"/>
        </w:rPr>
        <w:t xml:space="preserve">(4), 151365. </w:t>
      </w:r>
      <w:hyperlink r:id="rId21" w:history="1">
        <w:r w:rsidRPr="001D51EA">
          <w:rPr>
            <w:rStyle w:val="Hyperlink"/>
          </w:rPr>
          <w:t>https://doi.org/10.1016/j.ejcb.2023.151365</w:t>
        </w:r>
      </w:hyperlink>
      <w:r w:rsidRPr="001D51EA">
        <w:rPr>
          <w:rFonts w:eastAsia="Times New Roman"/>
          <w:b w:val="0"/>
          <w:bCs w:val="0"/>
          <w:color w:val="auto"/>
          <w:kern w:val="0"/>
          <w14:ligatures w14:val="none"/>
        </w:rPr>
        <w:t xml:space="preserve"> </w:t>
      </w:r>
    </w:p>
    <w:p w14:paraId="26B42A15" w14:textId="77777777" w:rsidR="004944B8" w:rsidRPr="001D51EA" w:rsidRDefault="004944B8" w:rsidP="00E4053F">
      <w:pPr>
        <w:spacing w:after="0"/>
        <w:ind w:left="720"/>
        <w:jc w:val="both"/>
        <w:rPr>
          <w:rFonts w:eastAsia="Times New Roman"/>
          <w:b w:val="0"/>
          <w:bCs w:val="0"/>
          <w:color w:val="auto"/>
          <w:kern w:val="0"/>
          <w14:ligatures w14:val="none"/>
        </w:rPr>
      </w:pPr>
    </w:p>
    <w:p w14:paraId="68BF3A33"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xml:space="preserve"> </w:t>
      </w:r>
    </w:p>
    <w:p w14:paraId="0B2896D0" w14:textId="45C2D812"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B</w:t>
      </w:r>
      <w:r w:rsidR="004944B8" w:rsidRPr="001D51EA">
        <w:rPr>
          <w:rFonts w:ascii="Arial" w:hAnsi="Arial" w:cs="Arial"/>
          <w:color w:val="000000"/>
        </w:rPr>
        <w:t>rief overview of what FIB-SEM is: </w:t>
      </w:r>
    </w:p>
    <w:p w14:paraId="2F2E6CB3"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2" w:history="1">
        <w:r w:rsidR="004944B8" w:rsidRPr="001D51EA">
          <w:rPr>
            <w:rStyle w:val="Hyperlink"/>
            <w:rFonts w:ascii="Arial" w:hAnsi="Arial" w:cs="Arial"/>
            <w:color w:val="954F72"/>
          </w:rPr>
          <w:t>https://pubmed.ncbi.nlm.nih.gov/36990957/</w:t>
        </w:r>
      </w:hyperlink>
    </w:p>
    <w:p w14:paraId="230CDF47"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3FDE6EE0" w14:textId="1E443B7D"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O</w:t>
      </w:r>
      <w:r w:rsidR="004944B8" w:rsidRPr="001D51EA">
        <w:rPr>
          <w:rFonts w:ascii="Arial" w:hAnsi="Arial" w:cs="Arial"/>
          <w:color w:val="000000"/>
        </w:rPr>
        <w:t>verview of what SBF-SEM is:</w:t>
      </w:r>
    </w:p>
    <w:p w14:paraId="5350572C"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3" w:history="1">
        <w:r w:rsidR="004944B8" w:rsidRPr="001D51EA">
          <w:rPr>
            <w:rStyle w:val="Hyperlink"/>
            <w:rFonts w:ascii="Arial" w:hAnsi="Arial" w:cs="Arial"/>
            <w:color w:val="954F72"/>
          </w:rPr>
          <w:t>https://pubmed.ncbi.nlm.nih.gov/37246236/</w:t>
        </w:r>
      </w:hyperlink>
    </w:p>
    <w:p w14:paraId="4C2D1DFB"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79E40EB5" w14:textId="36643707"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L</w:t>
      </w:r>
      <w:r w:rsidR="004944B8" w:rsidRPr="001D51EA">
        <w:rPr>
          <w:rFonts w:ascii="Arial" w:hAnsi="Arial" w:cs="Arial"/>
          <w:color w:val="000000"/>
        </w:rPr>
        <w:t>ive imaging: </w:t>
      </w:r>
    </w:p>
    <w:p w14:paraId="3D151E81"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4" w:history="1">
        <w:r w:rsidR="004944B8" w:rsidRPr="001D51EA">
          <w:rPr>
            <w:rStyle w:val="Hyperlink"/>
            <w:rFonts w:ascii="Arial" w:hAnsi="Arial" w:cs="Arial"/>
            <w:color w:val="954F72"/>
          </w:rPr>
          <w:t>https://journals.biologists.com/jcs/article-abstract/136/3/jcs260370/286985</w:t>
        </w:r>
      </w:hyperlink>
    </w:p>
    <w:p w14:paraId="6E40124D"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w:t>
      </w:r>
    </w:p>
    <w:p w14:paraId="2B0B1334"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Considerations for MitoTracker:</w:t>
      </w:r>
    </w:p>
    <w:p w14:paraId="62EC75D9"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Neikirk, K., Marshall, A. G., Kula, B., Smith, N., LeBlanc, S., &amp; Hinton, A., Jr (2023). MitoTracker: A useful tool in need of better alternatives. European journal of cell biology, 102(4), 151371. </w:t>
      </w:r>
      <w:hyperlink r:id="rId25" w:history="1">
        <w:r w:rsidRPr="001D51EA">
          <w:rPr>
            <w:rStyle w:val="Hyperlink"/>
            <w:rFonts w:ascii="Arial" w:hAnsi="Arial" w:cs="Arial"/>
          </w:rPr>
          <w:t>https://doi.org/10.1016/j.ejcb.2023.151371</w:t>
        </w:r>
      </w:hyperlink>
      <w:r w:rsidRPr="001D51EA">
        <w:rPr>
          <w:rFonts w:ascii="Arial" w:hAnsi="Arial" w:cs="Arial"/>
          <w:color w:val="000000"/>
        </w:rPr>
        <w:t xml:space="preserve"> </w:t>
      </w:r>
    </w:p>
    <w:p w14:paraId="2471FC5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43EB89A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3E0B930C" w14:textId="38E9C609"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xml:space="preserve">Lastly, this is a protocol on how to measure 3DEM by hand without using </w:t>
      </w:r>
      <w:r w:rsidR="00E4053F" w:rsidRPr="001D51EA">
        <w:rPr>
          <w:rFonts w:ascii="Arial" w:hAnsi="Arial" w:cs="Arial"/>
          <w:color w:val="000000"/>
        </w:rPr>
        <w:t>P</w:t>
      </w:r>
      <w:r w:rsidRPr="001D51EA">
        <w:rPr>
          <w:rFonts w:ascii="Arial" w:hAnsi="Arial" w:cs="Arial"/>
          <w:color w:val="000000"/>
        </w:rPr>
        <w:t>ython. </w:t>
      </w:r>
    </w:p>
    <w:p w14:paraId="5D14F79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Protocols for Generating Surfaces and Measuring 3D Organelle Morphology Using Amira - PubMed (</w:t>
      </w:r>
      <w:hyperlink r:id="rId26" w:history="1">
        <w:r w:rsidRPr="001D51EA">
          <w:rPr>
            <w:rStyle w:val="Hyperlink"/>
            <w:rFonts w:ascii="Arial" w:hAnsi="Arial" w:cs="Arial"/>
            <w:color w:val="954F72"/>
          </w:rPr>
          <w:t>nih.gov</w:t>
        </w:r>
      </w:hyperlink>
      <w:r w:rsidRPr="001D51EA">
        <w:rPr>
          <w:rFonts w:ascii="Arial" w:hAnsi="Arial" w:cs="Arial"/>
          <w:color w:val="000000"/>
        </w:rPr>
        <w:t>)</w:t>
      </w:r>
    </w:p>
    <w:p w14:paraId="086C5473"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7" w:history="1">
        <w:r w:rsidR="004944B8" w:rsidRPr="001D51EA">
          <w:rPr>
            <w:rStyle w:val="Hyperlink"/>
            <w:rFonts w:ascii="Arial" w:hAnsi="Arial" w:cs="Arial"/>
            <w:color w:val="954F72"/>
          </w:rPr>
          <w:t>https://pubmed.ncbi.nlm.nih.gov/35011629/</w:t>
        </w:r>
      </w:hyperlink>
    </w:p>
    <w:p w14:paraId="3EF0706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9151B3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Recent Research: </w:t>
      </w:r>
    </w:p>
    <w:p w14:paraId="29C1501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w:t>
      </w:r>
    </w:p>
    <w:p w14:paraId="78295C29" w14:textId="429D874D"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xml:space="preserve">Using these above methods, </w:t>
      </w:r>
      <w:r w:rsidR="00E4053F" w:rsidRPr="001D51EA">
        <w:rPr>
          <w:rFonts w:ascii="Arial" w:hAnsi="Arial" w:cs="Arial"/>
          <w:color w:val="000000"/>
        </w:rPr>
        <w:t>the Hinton laboratory</w:t>
      </w:r>
      <w:r w:rsidRPr="001D51EA">
        <w:rPr>
          <w:rFonts w:ascii="Arial" w:hAnsi="Arial" w:cs="Arial"/>
          <w:color w:val="000000"/>
        </w:rPr>
        <w:t xml:space="preserve"> published several research manuscripts, so it is important to be familiar how these methods have previously been used:</w:t>
      </w:r>
    </w:p>
    <w:p w14:paraId="65C195B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w:t>
      </w:r>
    </w:p>
    <w:p w14:paraId="4E9A75C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this manuscript regarding how 3D BAT mitochondrial structure changes; also, this manuscript defines a method to quantify cristae score in 3D.:</w:t>
      </w:r>
    </w:p>
    <w:p w14:paraId="16A67399" w14:textId="77777777" w:rsidR="004944B8" w:rsidRPr="001D51EA" w:rsidRDefault="00BF1DAB" w:rsidP="00E4053F">
      <w:pPr>
        <w:pStyle w:val="xxmsonormal"/>
        <w:spacing w:before="0" w:beforeAutospacing="0" w:after="0" w:afterAutospacing="0"/>
        <w:ind w:left="720"/>
        <w:jc w:val="both"/>
        <w:rPr>
          <w:rFonts w:ascii="Arial" w:hAnsi="Arial" w:cs="Arial"/>
          <w:b/>
          <w:bCs/>
          <w:color w:val="000000"/>
        </w:rPr>
      </w:pPr>
      <w:hyperlink r:id="rId28" w:history="1">
        <w:r w:rsidR="004944B8" w:rsidRPr="001D51EA">
          <w:rPr>
            <w:rStyle w:val="Hyperlink"/>
            <w:rFonts w:ascii="Arial" w:hAnsi="Arial" w:cs="Arial"/>
            <w:color w:val="954F72"/>
          </w:rPr>
          <w:t>https://pubmed.ncbi.nlm.nih.gov/37607124/</w:t>
        </w:r>
      </w:hyperlink>
    </w:p>
    <w:p w14:paraId="0AAD6F8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3A9D4C3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this manuscript regarding how 3D cardiac structure changes with aging; showing an association of the MICOS complex, which we are currently investigating as a molecular target:</w:t>
      </w:r>
    </w:p>
    <w:p w14:paraId="3F80B0B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hyperlink r:id="rId29" w:history="1">
        <w:r w:rsidRPr="001D51EA">
          <w:rPr>
            <w:rStyle w:val="Hyperlink"/>
            <w:rFonts w:ascii="Arial" w:hAnsi="Arial" w:cs="Arial"/>
            <w:color w:val="954F72"/>
          </w:rPr>
          <w:t>https://pubmed.ncbi.nlm.nih.gov/37624101/</w:t>
        </w:r>
      </w:hyperlink>
    </w:p>
    <w:p w14:paraId="4708502B"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4F86CD8" w14:textId="5A0BEA7E"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We’ve also recently had a</w:t>
      </w:r>
      <w:r w:rsidR="00E4053F" w:rsidRPr="001D51EA">
        <w:rPr>
          <w:rFonts w:ascii="Arial" w:hAnsi="Arial" w:cs="Arial"/>
          <w:color w:val="000000"/>
        </w:rPr>
        <w:t xml:space="preserve"> </w:t>
      </w:r>
      <w:r w:rsidRPr="001D51EA">
        <w:rPr>
          <w:rFonts w:ascii="Arial" w:hAnsi="Arial" w:cs="Arial"/>
          <w:color w:val="000000"/>
        </w:rPr>
        <w:t>manuscript, which shows how the tissue-dependent changes in mitochondria may be linked to the MICOS complex and changes in metabolism.</w:t>
      </w:r>
    </w:p>
    <w:p w14:paraId="3753EB9E" w14:textId="050587F6" w:rsidR="004944B8" w:rsidRPr="001D51EA" w:rsidRDefault="004944B8" w:rsidP="00E4053F">
      <w:pPr>
        <w:pStyle w:val="xxmsonormal"/>
        <w:spacing w:before="0" w:beforeAutospacing="0" w:after="0" w:afterAutospacing="0"/>
        <w:ind w:left="720"/>
        <w:jc w:val="both"/>
        <w:rPr>
          <w:rStyle w:val="Hyperlink"/>
          <w:rFonts w:ascii="Arial" w:hAnsi="Arial" w:cs="Arial"/>
        </w:rPr>
      </w:pPr>
      <w:r w:rsidRPr="001D51EA">
        <w:rPr>
          <w:rFonts w:ascii="Arial" w:hAnsi="Arial" w:cs="Arial"/>
          <w:color w:val="000000"/>
        </w:rPr>
        <w:t>Vue, Z., Garza-Lopez, E., Neikirk, K., Katti, P., Vang, L., Beasley, H., Shao, J., Marshall, A. G., Crabtree, A., Murphy, A. C., Jenkins, B. C., Prasad, P., Evans, C., Taylor, B., Mungai, M., Killion, M., Stephens, D., Christensen, T. A., Lam, J., Rodriguez, B., … Hinton, A., Jr (2023). 3D reconstruction of murine mitochondria reveals changes in structure during aging linked to the MICOS complex. Aging cell, 22(12), e14009. </w:t>
      </w:r>
      <w:hyperlink r:id="rId30" w:history="1">
        <w:r w:rsidRPr="001D51EA">
          <w:rPr>
            <w:rStyle w:val="Hyperlink"/>
            <w:rFonts w:ascii="Arial" w:hAnsi="Arial" w:cs="Arial"/>
          </w:rPr>
          <w:t>https://doi.org/10.1111/acel.14009</w:t>
        </w:r>
      </w:hyperlink>
    </w:p>
    <w:p w14:paraId="403DAD9A" w14:textId="1939C07E" w:rsidR="00E4053F" w:rsidRPr="001D51EA" w:rsidRDefault="00E4053F" w:rsidP="00E4053F">
      <w:pPr>
        <w:pStyle w:val="xxmsonormal"/>
        <w:spacing w:before="0" w:beforeAutospacing="0" w:after="0" w:afterAutospacing="0"/>
        <w:ind w:left="720"/>
        <w:jc w:val="both"/>
        <w:rPr>
          <w:rStyle w:val="Hyperlink"/>
          <w:rFonts w:ascii="Arial" w:hAnsi="Arial" w:cs="Arial"/>
        </w:rPr>
      </w:pPr>
    </w:p>
    <w:p w14:paraId="59D046E0" w14:textId="77777777" w:rsidR="00E4053F" w:rsidRPr="001D51EA" w:rsidRDefault="00E4053F"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Revision for Circulation Research (Heart Failure Story)- Vue, Z., Ajayi, P. T., Neikirk, K., Murphy, A. C., Prasad, P., Jenkins, B. C., Vang, L., Garza-Lopez, E., Mungai, M., Marshall, A. G., Beasley, H. K., Killion, M., Parker, R., Anukodem, J., Lavine, K., Ajijola, O., Mobley, B. C., Dai, D. F., Exil, V., Kirabo, A., … Hinton, A., Jr (2023). Human Heart Failure Alters Mitochondria and Fiber 3D Structure Triggering Metabolic Shifts. </w:t>
      </w:r>
      <w:r w:rsidRPr="001D51EA">
        <w:rPr>
          <w:rFonts w:eastAsia="Times New Roman"/>
          <w:b w:val="0"/>
          <w:bCs w:val="0"/>
          <w:i/>
          <w:iCs/>
          <w:color w:val="000000"/>
          <w:kern w:val="0"/>
          <w14:ligatures w14:val="none"/>
        </w:rPr>
        <w:t>bioRxiv : the preprint server for biology</w:t>
      </w:r>
      <w:r w:rsidRPr="001D51EA">
        <w:rPr>
          <w:rFonts w:eastAsia="Times New Roman"/>
          <w:b w:val="0"/>
          <w:bCs w:val="0"/>
          <w:color w:val="000000"/>
          <w:kern w:val="0"/>
          <w14:ligatures w14:val="none"/>
        </w:rPr>
        <w:t>, 2023.11.28.569095. </w:t>
      </w:r>
      <w:hyperlink r:id="rId31" w:tgtFrame="_blank" w:tooltip="Original URL: https://urldefense.com/v3/__https://doi.org/10.1101/2023.11.28.569095__;!!OToaGQ!s1QtxD50aMi_PsfcNYu48HEj2yZPbtqNgirIpsBDwFTAMZF7lauPuKgCOqaFUTHYLEt7WEQpIGI7knthqCPy7apr-JGLGvZ9pmY2xlI$. Click or tap if you trust this link." w:history="1">
        <w:r w:rsidRPr="001D51EA">
          <w:rPr>
            <w:rFonts w:eastAsia="Times New Roman"/>
            <w:b w:val="0"/>
            <w:bCs w:val="0"/>
            <w:color w:val="0000FF"/>
            <w:kern w:val="0"/>
            <w:u w:val="single"/>
            <w14:ligatures w14:val="none"/>
          </w:rPr>
          <w:t>https://doi.org/10.1101/2023.11.28.569095</w:t>
        </w:r>
      </w:hyperlink>
    </w:p>
    <w:p w14:paraId="263BD47F" w14:textId="77777777" w:rsidR="00E4053F" w:rsidRPr="001D51EA" w:rsidRDefault="00E4053F" w:rsidP="00E4053F">
      <w:pPr>
        <w:spacing w:after="0"/>
        <w:ind w:left="720"/>
        <w:jc w:val="both"/>
        <w:rPr>
          <w:rFonts w:eastAsia="Times New Roman"/>
          <w:b w:val="0"/>
          <w:bCs w:val="0"/>
          <w:color w:val="000000"/>
          <w:kern w:val="0"/>
          <w14:ligatures w14:val="none"/>
        </w:rPr>
      </w:pPr>
    </w:p>
    <w:p w14:paraId="579A698E" w14:textId="2F142A68" w:rsidR="00E4053F" w:rsidRPr="001D51EA" w:rsidRDefault="00E4053F" w:rsidP="00E4053F">
      <w:pPr>
        <w:spacing w:after="0"/>
        <w:ind w:left="720"/>
        <w:jc w:val="both"/>
        <w:rPr>
          <w:rStyle w:val="Hyperlink"/>
          <w:rFonts w:eastAsia="Times New Roman"/>
          <w:b w:val="0"/>
          <w:bCs w:val="0"/>
          <w:color w:val="000000"/>
          <w:kern w:val="0"/>
          <w:u w:val="none"/>
          <w14:ligatures w14:val="none"/>
        </w:rPr>
      </w:pPr>
      <w:r w:rsidRPr="001D51EA">
        <w:rPr>
          <w:rFonts w:eastAsia="Times New Roman"/>
          <w:b w:val="0"/>
          <w:bCs w:val="0"/>
          <w:color w:val="000000"/>
          <w:kern w:val="0"/>
          <w14:ligatures w14:val="none"/>
        </w:rPr>
        <w:t>Revision for Aging Cell (MFN-2 story)- Scudese, E., Vue, Z., Katti, P., Marshall, A., Vang, L., Garza López, E., Neikirk, K., Stephens, D., Hall, D. D., Rostami, R., Shao, J. Q., Mungai, M., AshShareef, S. T., Hicsasmaz, I., Manus, S., Wanjalla, C., Whiteside, A., Williams, C., Damo, S. M., Gaddy, J. A., … Hinton, A. (2023). 3D Mitochondrial Structure in Aging Human Skeletal Muscle: Insights into MFN-2 Mediated Changes. </w:t>
      </w:r>
      <w:r w:rsidRPr="001D51EA">
        <w:rPr>
          <w:rFonts w:eastAsia="Times New Roman"/>
          <w:b w:val="0"/>
          <w:bCs w:val="0"/>
          <w:i/>
          <w:iCs/>
          <w:color w:val="000000"/>
          <w:kern w:val="0"/>
          <w14:ligatures w14:val="none"/>
        </w:rPr>
        <w:t>bioRxiv : the preprint server for biology</w:t>
      </w:r>
      <w:r w:rsidRPr="001D51EA">
        <w:rPr>
          <w:rFonts w:eastAsia="Times New Roman"/>
          <w:b w:val="0"/>
          <w:bCs w:val="0"/>
          <w:color w:val="000000"/>
          <w:kern w:val="0"/>
          <w14:ligatures w14:val="none"/>
        </w:rPr>
        <w:t>, 2023.11.13.566502. </w:t>
      </w:r>
      <w:hyperlink r:id="rId32" w:tgtFrame="_blank" w:tooltip="Original URL: https://urldefense.com/v3/__https://doi.org/10.1101/2023.11.13.566502__;!!OToaGQ!s1QtxD50aMi_PsfcNYu48HEj2yZPbtqNgirIpsBDwFTAMZF7lauPuKgCOqaFUTHYLEt7WEQpIGI7knthqCPy7apr-JGLGvZ9bhAnDVU$. Click or tap if you trust this link." w:history="1">
        <w:r w:rsidRPr="001D51EA">
          <w:rPr>
            <w:rFonts w:eastAsia="Times New Roman"/>
            <w:b w:val="0"/>
            <w:bCs w:val="0"/>
            <w:color w:val="0000FF"/>
            <w:kern w:val="0"/>
            <w:u w:val="single"/>
            <w14:ligatures w14:val="none"/>
          </w:rPr>
          <w:t>https://doi.org/10.1101/2023.11.13.566502</w:t>
        </w:r>
      </w:hyperlink>
    </w:p>
    <w:p w14:paraId="3F9BDFF6" w14:textId="77777777" w:rsidR="00E4053F" w:rsidRPr="001D51EA" w:rsidRDefault="00E4053F" w:rsidP="00E4053F">
      <w:pPr>
        <w:pStyle w:val="xxmsonormal"/>
        <w:spacing w:before="0" w:beforeAutospacing="0" w:after="0" w:afterAutospacing="0"/>
        <w:ind w:left="720"/>
        <w:jc w:val="both"/>
        <w:rPr>
          <w:rFonts w:ascii="Arial" w:hAnsi="Arial" w:cs="Arial"/>
          <w:color w:val="000000"/>
        </w:rPr>
      </w:pPr>
    </w:p>
    <w:p w14:paraId="2982DA8D" w14:textId="77777777" w:rsidR="004944B8" w:rsidRPr="001D51EA" w:rsidRDefault="004944B8" w:rsidP="00E4053F">
      <w:pPr>
        <w:spacing w:after="0"/>
        <w:ind w:left="720"/>
        <w:jc w:val="both"/>
        <w:rPr>
          <w:b w:val="0"/>
          <w:bCs w:val="0"/>
          <w:color w:val="000000"/>
        </w:rPr>
      </w:pPr>
      <w:r w:rsidRPr="001D51EA">
        <w:rPr>
          <w:color w:val="000000"/>
        </w:rPr>
        <w:t>Please read papers from leaders within the field</w:t>
      </w:r>
      <w:r w:rsidRPr="001D51EA">
        <w:rPr>
          <w:b w:val="0"/>
          <w:bCs w:val="0"/>
          <w:color w:val="000000"/>
        </w:rPr>
        <w:t xml:space="preserve">: </w:t>
      </w:r>
    </w:p>
    <w:p w14:paraId="1C071802" w14:textId="77777777" w:rsidR="004944B8" w:rsidRPr="001D51EA" w:rsidRDefault="004944B8" w:rsidP="00E4053F">
      <w:pPr>
        <w:spacing w:after="0"/>
        <w:ind w:left="720"/>
        <w:jc w:val="both"/>
        <w:rPr>
          <w:b w:val="0"/>
          <w:bCs w:val="0"/>
          <w:color w:val="000000"/>
        </w:rPr>
      </w:pPr>
    </w:p>
    <w:p w14:paraId="5730D4D3" w14:textId="5FAF5943"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Brian Glancy</w:t>
      </w:r>
      <w:r w:rsidRPr="001D51EA">
        <w:rPr>
          <w:rFonts w:eastAsia="Times New Roman"/>
          <w:b w:val="0"/>
          <w:bCs w:val="0"/>
          <w:color w:val="000000"/>
          <w:kern w:val="0"/>
          <w14:ligatures w14:val="none"/>
        </w:rPr>
        <w:t> - Mitochondria Structure Leader</w:t>
      </w:r>
    </w:p>
    <w:p w14:paraId="0761832A" w14:textId="77777777" w:rsidR="004944B8" w:rsidRPr="001D51EA" w:rsidRDefault="004944B8" w:rsidP="00E4053F">
      <w:pPr>
        <w:spacing w:after="0"/>
        <w:ind w:left="720"/>
        <w:jc w:val="both"/>
        <w:rPr>
          <w:rFonts w:eastAsia="Times New Roman"/>
          <w:b w:val="0"/>
          <w:bCs w:val="0"/>
          <w:color w:val="000000"/>
          <w:kern w:val="0"/>
          <w14:ligatures w14:val="none"/>
        </w:rPr>
      </w:pPr>
    </w:p>
    <w:p w14:paraId="42F193E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Glancy, B., Hartnell, L. M., Malide, D., Yu, Z. X., Combs, C. A., Connelly, P. S., Subramaniam, S., &amp; Balaban, R. S. (2015). Mitochondrial reticulum for cellular energy distribution in muscle.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523</w:t>
      </w:r>
      <w:r w:rsidRPr="001D51EA">
        <w:rPr>
          <w:rFonts w:eastAsia="Times New Roman"/>
          <w:b w:val="0"/>
          <w:bCs w:val="0"/>
          <w:color w:val="000000"/>
          <w:kern w:val="0"/>
          <w14:ligatures w14:val="none"/>
        </w:rPr>
        <w:t>(7562), 617–620. </w:t>
      </w:r>
      <w:hyperlink r:id="rId33" w:tgtFrame="_blank" w:tooltip="Original URL: https://urldefense.com/v3/__https://doi.org/10.1038/nature14614__;!!OToaGQ!s1QtxD50aMi_PsfcNYu48HEj2yZPbtqNgirIpsBDwFTAMZF7lauPuKgCOqaFUTHYLEt7WEQpIGI7knthqCPy7apr-JGLGvZ96bNqog4$. Click or tap if you trust this link." w:history="1">
        <w:r w:rsidRPr="001D51EA">
          <w:rPr>
            <w:rFonts w:eastAsia="Times New Roman"/>
            <w:b w:val="0"/>
            <w:bCs w:val="0"/>
            <w:color w:val="0000FF"/>
            <w:kern w:val="0"/>
            <w:u w:val="single"/>
            <w14:ligatures w14:val="none"/>
          </w:rPr>
          <w:t>https://doi.org/10.1038/nature14614</w:t>
        </w:r>
      </w:hyperlink>
    </w:p>
    <w:p w14:paraId="48C52213" w14:textId="77777777" w:rsidR="004944B8" w:rsidRPr="001D51EA" w:rsidRDefault="004944B8" w:rsidP="00E4053F">
      <w:pPr>
        <w:spacing w:after="0"/>
        <w:ind w:left="720"/>
        <w:jc w:val="both"/>
        <w:rPr>
          <w:rFonts w:eastAsia="Times New Roman"/>
          <w:b w:val="0"/>
          <w:bCs w:val="0"/>
          <w:color w:val="000000"/>
          <w:kern w:val="0"/>
          <w14:ligatures w14:val="none"/>
        </w:rPr>
      </w:pPr>
    </w:p>
    <w:p w14:paraId="4DB8FC1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Katti, P., Ajayi, P. T., Aponte, A., Bleck, C. K. E., &amp; Glancy, B. (2022). Identification of evolutionarily conserved regulators of muscle mitochondrial network organization.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6622. </w:t>
      </w:r>
      <w:hyperlink r:id="rId34" w:tgtFrame="_blank" w:tooltip="Original URL: https://urldefense.com/v3/__https://doi.org/10.1038/s41467-022-34445-9__;!!OToaGQ!s1QtxD50aMi_PsfcNYu48HEj2yZPbtqNgirIpsBDwFTAMZF7lauPuKgCOqaFUTHYLEt7WEQpIGI7knthqCPy7apr-JGLGvZ98km1aKw$. Click or tap if you trust this link." w:history="1">
        <w:r w:rsidRPr="001D51EA">
          <w:rPr>
            <w:rFonts w:eastAsia="Times New Roman"/>
            <w:b w:val="0"/>
            <w:bCs w:val="0"/>
            <w:color w:val="0000FF"/>
            <w:kern w:val="0"/>
            <w:u w:val="single"/>
            <w14:ligatures w14:val="none"/>
          </w:rPr>
          <w:t>https://doi.org/10.1038/s41467-022-34445-9</w:t>
        </w:r>
      </w:hyperlink>
    </w:p>
    <w:p w14:paraId="4CAC8368" w14:textId="77777777" w:rsidR="004944B8" w:rsidRPr="001D51EA" w:rsidRDefault="004944B8" w:rsidP="00E4053F">
      <w:pPr>
        <w:spacing w:after="0"/>
        <w:ind w:left="720"/>
        <w:jc w:val="both"/>
        <w:rPr>
          <w:rFonts w:eastAsia="Times New Roman"/>
          <w:b w:val="0"/>
          <w:bCs w:val="0"/>
          <w:color w:val="000000"/>
          <w:kern w:val="0"/>
          <w14:ligatures w14:val="none"/>
        </w:rPr>
      </w:pPr>
    </w:p>
    <w:p w14:paraId="113A005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Willingham, T. B., Kim, Y., Lindberg, E., Bleck, C. K. E., &amp; Glancy, B. (2020). The unified myofibrillar matrix for force generation in muscle.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11</w:t>
      </w:r>
      <w:r w:rsidRPr="001D51EA">
        <w:rPr>
          <w:rFonts w:eastAsia="Times New Roman"/>
          <w:b w:val="0"/>
          <w:bCs w:val="0"/>
          <w:color w:val="000000"/>
          <w:kern w:val="0"/>
          <w14:ligatures w14:val="none"/>
        </w:rPr>
        <w:t>(1), 3722. </w:t>
      </w:r>
      <w:hyperlink r:id="rId35" w:tgtFrame="_blank" w:tooltip="Original URL: https://urldefense.com/v3/__https://doi.org/10.1038/s41467-020-17579-6__;!!OToaGQ!s1QtxD50aMi_PsfcNYu48HEj2yZPbtqNgirIpsBDwFTAMZF7lauPuKgCOqaFUTHYLEt7WEQpIGI7knthqCPy7apr-JGLGvZ9A2HgzRE$. Click or tap if you trust this link." w:history="1">
        <w:r w:rsidRPr="001D51EA">
          <w:rPr>
            <w:rFonts w:eastAsia="Times New Roman"/>
            <w:b w:val="0"/>
            <w:bCs w:val="0"/>
            <w:color w:val="0000FF"/>
            <w:kern w:val="0"/>
            <w:u w:val="single"/>
            <w14:ligatures w14:val="none"/>
          </w:rPr>
          <w:t>https://doi.org/10.1038/s41467-020-17579-6</w:t>
        </w:r>
      </w:hyperlink>
    </w:p>
    <w:p w14:paraId="792B5E4B" w14:textId="77777777" w:rsidR="004944B8" w:rsidRPr="001D51EA" w:rsidRDefault="004944B8" w:rsidP="00E4053F">
      <w:pPr>
        <w:spacing w:after="0"/>
        <w:ind w:left="720"/>
        <w:jc w:val="both"/>
        <w:rPr>
          <w:rFonts w:eastAsia="Times New Roman"/>
          <w:b w:val="0"/>
          <w:bCs w:val="0"/>
          <w:color w:val="000000"/>
          <w:kern w:val="0"/>
          <w14:ligatures w14:val="none"/>
        </w:rPr>
      </w:pPr>
    </w:p>
    <w:p w14:paraId="0FCD63E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Bleck, C. K. E., Kim, Y., Willingham, T. B., &amp; Glancy, B. (2018). Subcellular connectomic analyses of energy networks in striated muscle.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9</w:t>
      </w:r>
      <w:r w:rsidRPr="001D51EA">
        <w:rPr>
          <w:rFonts w:eastAsia="Times New Roman"/>
          <w:b w:val="0"/>
          <w:bCs w:val="0"/>
          <w:color w:val="000000"/>
          <w:kern w:val="0"/>
          <w14:ligatures w14:val="none"/>
        </w:rPr>
        <w:t>(1), 5111. </w:t>
      </w:r>
      <w:hyperlink r:id="rId36" w:tgtFrame="_blank" w:tooltip="Original URL: https://urldefense.com/v3/__https://doi.org/10.1038/s41467-018-07676-y__;!!OToaGQ!s1QtxD50aMi_PsfcNYu48HEj2yZPbtqNgirIpsBDwFTAMZF7lauPuKgCOqaFUTHYLEt7WEQpIGI7knthqCPy7apr-JGLGvZ9HOReXDw$. Click or tap if you trust this link." w:history="1">
        <w:r w:rsidRPr="001D51EA">
          <w:rPr>
            <w:rFonts w:eastAsia="Times New Roman"/>
            <w:b w:val="0"/>
            <w:bCs w:val="0"/>
            <w:color w:val="0000FF"/>
            <w:kern w:val="0"/>
            <w:u w:val="single"/>
            <w14:ligatures w14:val="none"/>
          </w:rPr>
          <w:t>https://doi.org/10.1038/s41467-018-07676-y</w:t>
        </w:r>
      </w:hyperlink>
    </w:p>
    <w:p w14:paraId="557E43BF" w14:textId="77777777" w:rsidR="004944B8" w:rsidRPr="001D51EA" w:rsidRDefault="004944B8" w:rsidP="00E4053F">
      <w:pPr>
        <w:spacing w:after="0"/>
        <w:ind w:left="720"/>
        <w:jc w:val="both"/>
        <w:rPr>
          <w:rFonts w:eastAsia="Times New Roman"/>
          <w:b w:val="0"/>
          <w:bCs w:val="0"/>
          <w:color w:val="000000"/>
          <w:kern w:val="0"/>
          <w14:ligatures w14:val="none"/>
        </w:rPr>
      </w:pPr>
    </w:p>
    <w:p w14:paraId="67F9E461"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Katti, P., Hall, A. S., Parry, H. A., Ajayi, P. T., Kim, Y., Willingham, T. B., Bleck, C. K. E., Wen, H., &amp; Glancy, B. (2022). Mitochondrial network configuration influences sarcomere and myosin filament structure in striated muscles.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6058. </w:t>
      </w:r>
      <w:hyperlink r:id="rId37" w:tgtFrame="_blank" w:tooltip="Original URL: https://urldefense.com/v3/__https://doi.org/10.1038/s41467-022-33678-y__;!!OToaGQ!s1QtxD50aMi_PsfcNYu48HEj2yZPbtqNgirIpsBDwFTAMZF7lauPuKgCOqaFUTHYLEt7WEQpIGI7knthqCPy7apr-JGLGvZ9qGfaesE$. Click or tap if you trust this link." w:history="1">
        <w:r w:rsidRPr="001D51EA">
          <w:rPr>
            <w:rFonts w:eastAsia="Times New Roman"/>
            <w:b w:val="0"/>
            <w:bCs w:val="0"/>
            <w:color w:val="0000FF"/>
            <w:kern w:val="0"/>
            <w:u w:val="single"/>
            <w14:ligatures w14:val="none"/>
          </w:rPr>
          <w:t>https://doi.org/10.1038/s41467-022-33678-y</w:t>
        </w:r>
      </w:hyperlink>
    </w:p>
    <w:p w14:paraId="78BB4FF3" w14:textId="77777777" w:rsidR="004944B8" w:rsidRPr="001D51EA" w:rsidRDefault="004944B8" w:rsidP="00E4053F">
      <w:pPr>
        <w:spacing w:after="0"/>
        <w:ind w:left="720"/>
        <w:jc w:val="both"/>
        <w:rPr>
          <w:rFonts w:eastAsia="Times New Roman"/>
          <w:b w:val="0"/>
          <w:bCs w:val="0"/>
          <w:color w:val="000000"/>
          <w:kern w:val="0"/>
          <w14:ligatures w14:val="none"/>
        </w:rPr>
      </w:pPr>
    </w:p>
    <w:p w14:paraId="44F7210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Ajayi, P. T., Katti, P., Zhang, Y., Willingham, T. B., Sun, Y., Bleck, C. K. E., &amp; Glancy, B. (2022). Regulation of the evolutionarily conserved muscle myofibrillar matrix by cell type dependent and independent mechanisms.</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2661. </w:t>
      </w:r>
      <w:hyperlink r:id="rId38" w:tgtFrame="_blank" w:tooltip="Original URL: https://urldefense.com/v3/__https://doi.org/10.1038/s41467-022-30401-9__;!!OToaGQ!s1QtxD50aMi_PsfcNYu48HEj2yZPbtqNgirIpsBDwFTAMZF7lauPuKgCOqaFUTHYLEt7WEQpIGI7knthqCPy7apr-JGLGvZ9kYTb0ik$. Click or tap if you trust this link." w:history="1">
        <w:r w:rsidRPr="001D51EA">
          <w:rPr>
            <w:rFonts w:eastAsia="Times New Roman"/>
            <w:b w:val="0"/>
            <w:bCs w:val="0"/>
            <w:color w:val="0000FF"/>
            <w:kern w:val="0"/>
            <w:u w:val="single"/>
            <w14:ligatures w14:val="none"/>
          </w:rPr>
          <w:t>https://doi.org/10.1038/s41467-022-30401-9</w:t>
        </w:r>
      </w:hyperlink>
    </w:p>
    <w:p w14:paraId="57B9E36D" w14:textId="77777777" w:rsidR="004944B8" w:rsidRPr="001D51EA" w:rsidRDefault="004944B8" w:rsidP="00E4053F">
      <w:pPr>
        <w:spacing w:after="0"/>
        <w:ind w:left="720"/>
        <w:jc w:val="both"/>
        <w:rPr>
          <w:rFonts w:eastAsia="Times New Roman"/>
          <w:b w:val="0"/>
          <w:bCs w:val="0"/>
          <w:color w:val="000000"/>
          <w:kern w:val="0"/>
          <w14:ligatures w14:val="none"/>
        </w:rPr>
      </w:pPr>
    </w:p>
    <w:p w14:paraId="1156B20E" w14:textId="46485B1D"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Martin Picard</w:t>
      </w:r>
    </w:p>
    <w:p w14:paraId="45F97450" w14:textId="77777777" w:rsidR="004944B8" w:rsidRPr="001D51EA" w:rsidRDefault="004944B8" w:rsidP="00E4053F">
      <w:pPr>
        <w:spacing w:after="0"/>
        <w:ind w:left="720"/>
        <w:jc w:val="both"/>
        <w:rPr>
          <w:rFonts w:eastAsia="Times New Roman"/>
          <w:b w:val="0"/>
          <w:bCs w:val="0"/>
          <w:color w:val="000000"/>
          <w:kern w:val="0"/>
          <w14:ligatures w14:val="none"/>
        </w:rPr>
      </w:pPr>
    </w:p>
    <w:p w14:paraId="0DF007D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Vincent, A. E., White, K., Davey, T., Philips, J., Ogden, R. T., Lawless, C., Warren, C., Hall, M. G., Ng, Y. S., Falkous, G., Holden, T., Deehan, D., Taylor, R. W., Turnbull, D. M., &amp; Picard, M. (2019). Quantitative 3D Mapping of the Human Skeletal Muscle Mitochondrial Network.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26</w:t>
      </w:r>
      <w:r w:rsidRPr="001D51EA">
        <w:rPr>
          <w:rFonts w:eastAsia="Times New Roman"/>
          <w:b w:val="0"/>
          <w:bCs w:val="0"/>
          <w:color w:val="000000"/>
          <w:kern w:val="0"/>
          <w14:ligatures w14:val="none"/>
        </w:rPr>
        <w:t>(4), 996–1009.e4. </w:t>
      </w:r>
      <w:hyperlink r:id="rId39" w:tgtFrame="_blank" w:tooltip="Original URL: https://urldefense.com/v3/__https://doi.org/10.1016/j.celrep.2019.01.010__;!!OToaGQ!s1QtxD50aMi_PsfcNYu48HEj2yZPbtqNgirIpsBDwFTAMZF7lauPuKgCOqaFUTHYLEt7WEQpIGI7knthqCPy7apr-JGLGvZ9RRMWkJI$. Click or tap if you trust this link." w:history="1">
        <w:r w:rsidRPr="001D51EA">
          <w:rPr>
            <w:rFonts w:eastAsia="Times New Roman"/>
            <w:b w:val="0"/>
            <w:bCs w:val="0"/>
            <w:color w:val="0000FF"/>
            <w:kern w:val="0"/>
            <w:u w:val="single"/>
            <w14:ligatures w14:val="none"/>
          </w:rPr>
          <w:t>https://doi.org/10.1016/j.celrep.2019.01.010</w:t>
        </w:r>
      </w:hyperlink>
    </w:p>
    <w:p w14:paraId="4C6A8B37" w14:textId="77777777" w:rsidR="004944B8" w:rsidRPr="001D51EA" w:rsidRDefault="004944B8" w:rsidP="00E4053F">
      <w:pPr>
        <w:spacing w:after="0"/>
        <w:ind w:left="720"/>
        <w:jc w:val="both"/>
        <w:rPr>
          <w:rFonts w:eastAsia="Times New Roman"/>
          <w:b w:val="0"/>
          <w:bCs w:val="0"/>
          <w:color w:val="000000"/>
          <w:kern w:val="0"/>
          <w14:ligatures w14:val="none"/>
        </w:rPr>
      </w:pPr>
    </w:p>
    <w:p w14:paraId="2E6BA65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Faitg, J., Lacefield, C., Davey, T., White, K., Laws, R., Kosmidis, S., Reeve, A. K., Kandel, E. R., Vincent, A. E., &amp; Picard, M. (2021). 3D neuronal mitochondrial morphology in axons, dendrites, and somata of the aging mouse hippocampus.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36</w:t>
      </w:r>
      <w:r w:rsidRPr="001D51EA">
        <w:rPr>
          <w:rFonts w:eastAsia="Times New Roman"/>
          <w:b w:val="0"/>
          <w:bCs w:val="0"/>
          <w:color w:val="000000"/>
          <w:kern w:val="0"/>
          <w14:ligatures w14:val="none"/>
        </w:rPr>
        <w:t>(6), 109509. </w:t>
      </w:r>
      <w:hyperlink r:id="rId40" w:tgtFrame="_blank" w:tooltip="Original URL: https://urldefense.com/v3/__https://doi.org/10.1016/j.celrep.2021.109509__;!!OToaGQ!s1QtxD50aMi_PsfcNYu48HEj2yZPbtqNgirIpsBDwFTAMZF7lauPuKgCOqaFUTHYLEt7WEQpIGI7knthqCPy7apr-JGLGvZ9ROJ39z8$. Click or tap if you trust this link." w:history="1">
        <w:r w:rsidRPr="001D51EA">
          <w:rPr>
            <w:rFonts w:eastAsia="Times New Roman"/>
            <w:b w:val="0"/>
            <w:bCs w:val="0"/>
            <w:color w:val="0000FF"/>
            <w:kern w:val="0"/>
            <w:u w:val="single"/>
            <w14:ligatures w14:val="none"/>
          </w:rPr>
          <w:t>https://doi.org/10.1016/j.celrep.2021.109509</w:t>
        </w:r>
      </w:hyperlink>
    </w:p>
    <w:p w14:paraId="72D8CD30" w14:textId="77777777" w:rsidR="004944B8" w:rsidRPr="001D51EA" w:rsidRDefault="004944B8" w:rsidP="00E4053F">
      <w:pPr>
        <w:spacing w:after="0"/>
        <w:ind w:left="720"/>
        <w:jc w:val="both"/>
        <w:rPr>
          <w:rFonts w:eastAsia="Times New Roman"/>
          <w:b w:val="0"/>
          <w:bCs w:val="0"/>
          <w:color w:val="000000"/>
          <w:kern w:val="0"/>
          <w14:ligatures w14:val="none"/>
        </w:rPr>
      </w:pPr>
    </w:p>
    <w:p w14:paraId="0244A121" w14:textId="77777777"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 xml:space="preserve">Ana Paula Arruda </w:t>
      </w:r>
    </w:p>
    <w:p w14:paraId="1DE617AD" w14:textId="77777777" w:rsidR="004944B8" w:rsidRPr="001D51EA" w:rsidRDefault="004944B8" w:rsidP="00E4053F">
      <w:pPr>
        <w:spacing w:after="0"/>
        <w:ind w:left="720"/>
        <w:jc w:val="both"/>
        <w:rPr>
          <w:rFonts w:eastAsia="Times New Roman"/>
          <w:color w:val="000000"/>
          <w:kern w:val="0"/>
          <w14:ligatures w14:val="none"/>
        </w:rPr>
      </w:pPr>
    </w:p>
    <w:p w14:paraId="1F271388"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 xml:space="preserve">Arruda, A. P., Pers, B. M., Parlakgül, G., Güney, E., Inouye, K., &amp; Hotamisligil, G. S. (2014). Chronic enrichment of hepatic endoplasmic reticulum-mitochondria contact leads to mitochondrial dysfunction in obesity. Nature medicine, 20(12), 1427–1435. </w:t>
      </w:r>
      <w:hyperlink r:id="rId41" w:history="1">
        <w:r w:rsidRPr="001D51EA">
          <w:rPr>
            <w:rStyle w:val="Hyperlink"/>
          </w:rPr>
          <w:t>https://doi.org/10.1038/nm.3735</w:t>
        </w:r>
      </w:hyperlink>
    </w:p>
    <w:p w14:paraId="3924FE0E" w14:textId="77777777" w:rsidR="004944B8" w:rsidRPr="001D51EA" w:rsidRDefault="004944B8" w:rsidP="00E4053F">
      <w:pPr>
        <w:spacing w:after="0"/>
        <w:ind w:left="720"/>
        <w:jc w:val="both"/>
        <w:rPr>
          <w:rFonts w:eastAsia="Times New Roman"/>
          <w:b w:val="0"/>
          <w:bCs w:val="0"/>
          <w:color w:val="000000"/>
          <w:kern w:val="0"/>
          <w14:ligatures w14:val="none"/>
        </w:rPr>
      </w:pPr>
    </w:p>
    <w:p w14:paraId="5B333B06"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Parlakgül, G., Pang, S., Artico, L. L., Min, N., Cagampan, E., Villa, R., Goncalves, R. L. S., Lee, G. Y., Xu, C. S., Hotamışlıgil, G. S., &amp; Arruda, A. P. (2024). Spatial mapping of hepatic ER and mitochondria architecture reveals zonated remodeling in fasting and obesity. Nature communications, 15(1), 3982. </w:t>
      </w:r>
      <w:hyperlink r:id="rId42" w:history="1">
        <w:r w:rsidRPr="001D51EA">
          <w:rPr>
            <w:rStyle w:val="Hyperlink"/>
            <w:rFonts w:ascii="Arial" w:hAnsi="Arial" w:cs="Arial"/>
          </w:rPr>
          <w:t>https://doi.org/10.1038/s41467-024-48272-7</w:t>
        </w:r>
      </w:hyperlink>
      <w:r w:rsidRPr="001D51EA">
        <w:rPr>
          <w:rFonts w:ascii="Arial" w:hAnsi="Arial" w:cs="Arial"/>
          <w:color w:val="000000"/>
        </w:rPr>
        <w:t xml:space="preserve"> </w:t>
      </w:r>
    </w:p>
    <w:p w14:paraId="576C2A26" w14:textId="77777777" w:rsidR="004944B8" w:rsidRPr="001D51EA" w:rsidRDefault="004944B8" w:rsidP="00E4053F">
      <w:pPr>
        <w:spacing w:after="0"/>
        <w:ind w:left="720"/>
        <w:jc w:val="both"/>
        <w:rPr>
          <w:rFonts w:eastAsia="Times New Roman"/>
          <w:color w:val="000000"/>
          <w:kern w:val="0"/>
          <w14:ligatures w14:val="none"/>
        </w:rPr>
      </w:pPr>
    </w:p>
    <w:p w14:paraId="6B99CCE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Jennifer Lippincott-Schwartz</w:t>
      </w:r>
    </w:p>
    <w:p w14:paraId="065645E9" w14:textId="77777777" w:rsidR="004944B8" w:rsidRPr="001D51EA" w:rsidRDefault="004944B8" w:rsidP="00E4053F">
      <w:pPr>
        <w:spacing w:after="0"/>
        <w:ind w:left="720"/>
        <w:jc w:val="both"/>
        <w:rPr>
          <w:rFonts w:eastAsia="Times New Roman"/>
          <w:b w:val="0"/>
          <w:bCs w:val="0"/>
          <w:color w:val="000000"/>
          <w:kern w:val="0"/>
          <w14:ligatures w14:val="none"/>
        </w:rPr>
      </w:pPr>
    </w:p>
    <w:p w14:paraId="36C4B18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Obara, C. J., Nixon-Abell, J., Moore, A. S., Riccio, F., Hoffman, D. P., Shtengel, G., Xu, C. S., Schaefer, K., Pasolli, H. A., Masson, J. B., Hess, H. F., Calderon, C. P., Blackstone, C., &amp; Lippincott-Schwartz, J. (2024). Motion of VAPB molecules reveals ER-mitochondria contact site subdomains.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626</w:t>
      </w:r>
      <w:r w:rsidRPr="001D51EA">
        <w:rPr>
          <w:rFonts w:eastAsia="Times New Roman"/>
          <w:b w:val="0"/>
          <w:bCs w:val="0"/>
          <w:color w:val="000000"/>
          <w:kern w:val="0"/>
          <w14:ligatures w14:val="none"/>
        </w:rPr>
        <w:t>(7997), 169–176. </w:t>
      </w:r>
      <w:hyperlink r:id="rId43" w:tgtFrame="_blank" w:tooltip="Original URL: https://urldefense.com/v3/__https://doi.org/10.1038/s41586-023-06956-y__;!!OToaGQ!s1QtxD50aMi_PsfcNYu48HEj2yZPbtqNgirIpsBDwFTAMZF7lauPuKgCOqaFUTHYLEt7WEQpIGI7knthqCPy7apr-JGLGvZ9kIGDusA$. Click or tap if you trust this link." w:history="1">
        <w:r w:rsidRPr="001D51EA">
          <w:rPr>
            <w:rFonts w:eastAsia="Times New Roman"/>
            <w:b w:val="0"/>
            <w:bCs w:val="0"/>
            <w:color w:val="0000FF"/>
            <w:kern w:val="0"/>
            <w:u w:val="single"/>
            <w14:ligatures w14:val="none"/>
          </w:rPr>
          <w:t>https://doi.org/10.1038/s41586-023-06956-y</w:t>
        </w:r>
      </w:hyperlink>
    </w:p>
    <w:p w14:paraId="32DB05C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Weigel, A. V., Chang, C. L., Shtengel, G., Xu, C. S., Hoffman, D. P., Freeman, M., Iyer, N., Aaron, J., Khuon, S., Bogovic, J., Qiu, W., Hess, H. F., &amp; Lippincott-Schwartz, J. (2021). ER-to-Golgi protein delivery through an interwoven, tubular network extending from ER. </w:t>
      </w:r>
      <w:r w:rsidRPr="001D51EA">
        <w:rPr>
          <w:rFonts w:eastAsia="Times New Roman"/>
          <w:b w:val="0"/>
          <w:bCs w:val="0"/>
          <w:i/>
          <w:iCs/>
          <w:color w:val="000000"/>
          <w:kern w:val="0"/>
          <w14:ligatures w14:val="none"/>
        </w:rPr>
        <w:t>Cell</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184</w:t>
      </w:r>
      <w:r w:rsidRPr="001D51EA">
        <w:rPr>
          <w:rFonts w:eastAsia="Times New Roman"/>
          <w:b w:val="0"/>
          <w:bCs w:val="0"/>
          <w:color w:val="000000"/>
          <w:kern w:val="0"/>
          <w14:ligatures w14:val="none"/>
        </w:rPr>
        <w:t>(9), 2412–2429.e16. </w:t>
      </w:r>
      <w:hyperlink r:id="rId44" w:tgtFrame="_blank" w:tooltip="Original URL: https://urldefense.com/v3/__https://doi.org/10.1016/j.cell.2021.03.035__;!!OToaGQ!s1QtxD50aMi_PsfcNYu48HEj2yZPbtqNgirIpsBDwFTAMZF7lauPuKgCOqaFUTHYLEt7WEQpIGI7knthqCPy7apr-JGLGvZ9CrbaJHs$. Click or tap if you trust this link." w:history="1">
        <w:r w:rsidRPr="001D51EA">
          <w:rPr>
            <w:rFonts w:eastAsia="Times New Roman"/>
            <w:b w:val="0"/>
            <w:bCs w:val="0"/>
            <w:color w:val="0000FF"/>
            <w:kern w:val="0"/>
            <w:u w:val="single"/>
            <w14:ligatures w14:val="none"/>
          </w:rPr>
          <w:t>https://doi.org/10.1016/j.cell.2021.03.035</w:t>
        </w:r>
      </w:hyperlink>
    </w:p>
    <w:p w14:paraId="44EBE5B2" w14:textId="77777777" w:rsidR="004944B8" w:rsidRPr="001D51EA" w:rsidRDefault="004944B8" w:rsidP="00E4053F">
      <w:pPr>
        <w:spacing w:after="0"/>
        <w:ind w:left="720"/>
        <w:jc w:val="both"/>
        <w:rPr>
          <w:rFonts w:eastAsia="Times New Roman"/>
          <w:b w:val="0"/>
          <w:bCs w:val="0"/>
          <w:color w:val="000000"/>
          <w:kern w:val="0"/>
          <w14:ligatures w14:val="none"/>
        </w:rPr>
      </w:pPr>
    </w:p>
    <w:p w14:paraId="7BB0DDF5" w14:textId="31D6878C" w:rsidR="00E4053F" w:rsidRPr="001D51EA" w:rsidRDefault="00E4053F" w:rsidP="00E4053F">
      <w:pPr>
        <w:spacing w:after="0"/>
        <w:ind w:left="720"/>
        <w:jc w:val="both"/>
        <w:rPr>
          <w:rFonts w:eastAsia="Times New Roman"/>
          <w:color w:val="auto"/>
          <w:kern w:val="0"/>
          <w14:ligatures w14:val="none"/>
        </w:rPr>
      </w:pPr>
      <w:r w:rsidRPr="001D51EA">
        <w:rPr>
          <w:rFonts w:eastAsia="Times New Roman"/>
          <w:color w:val="auto"/>
          <w:kern w:val="0"/>
          <w14:ligatures w14:val="none"/>
        </w:rPr>
        <w:t>Erika L F Holzbaur</w:t>
      </w:r>
    </w:p>
    <w:p w14:paraId="0E1ACD92" w14:textId="77777777" w:rsidR="00E4053F" w:rsidRPr="001D51EA" w:rsidRDefault="00E4053F" w:rsidP="00E4053F">
      <w:pPr>
        <w:spacing w:after="0"/>
        <w:ind w:left="720"/>
        <w:jc w:val="both"/>
        <w:rPr>
          <w:rFonts w:eastAsia="Times New Roman"/>
          <w:color w:val="auto"/>
          <w:kern w:val="0"/>
          <w14:ligatures w14:val="none"/>
        </w:rPr>
      </w:pPr>
    </w:p>
    <w:p w14:paraId="74E735B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Moore, A. S., Coscia, S. M., Simpson, C. L., Ortega, F. E., Wait, E. C., Heddleston, J. M., Nirschl, J. J., Obara, C. J., Guedes-Dias, P., Boecker, C. A., Chew, T. L., Theriot, J. A., Lippincott-Schwartz, J., &amp; Holzbaur, E. L. F. (2021). Actin cables and comet tails organize mitochondrial networks in mitosis.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591</w:t>
      </w:r>
      <w:r w:rsidRPr="001D51EA">
        <w:rPr>
          <w:rFonts w:eastAsia="Times New Roman"/>
          <w:b w:val="0"/>
          <w:bCs w:val="0"/>
          <w:color w:val="000000"/>
          <w:kern w:val="0"/>
          <w14:ligatures w14:val="none"/>
        </w:rPr>
        <w:t>(7851), 659–664.</w:t>
      </w:r>
      <w:hyperlink r:id="rId45" w:tgtFrame="_blank" w:tooltip="Original URL: https://urldefense.com/v3/__https://doi.org/10.1038/s41586-021-03309-5__;!!OToaGQ!s1QtxD50aMi_PsfcNYu48HEj2yZPbtqNgirIpsBDwFTAMZF7lauPuKgCOqaFUTHYLEt7WEQpIGI7knthqCPy7apr-JGLGvZ9XsxXPjU$. Click or tap if you trust this link." w:history="1">
        <w:r w:rsidRPr="001D51EA">
          <w:rPr>
            <w:rFonts w:eastAsia="Times New Roman"/>
            <w:b w:val="0"/>
            <w:bCs w:val="0"/>
            <w:color w:val="0000FF"/>
            <w:kern w:val="0"/>
            <w:u w:val="single"/>
            <w14:ligatures w14:val="none"/>
          </w:rPr>
          <w:t>https://doi.org/10.1038/s41586-021-03309-5</w:t>
        </w:r>
      </w:hyperlink>
    </w:p>
    <w:p w14:paraId="65045737" w14:textId="77777777" w:rsidR="004944B8" w:rsidRPr="001D51EA" w:rsidRDefault="004944B8" w:rsidP="00E4053F">
      <w:pPr>
        <w:spacing w:after="0"/>
        <w:ind w:left="720"/>
        <w:jc w:val="both"/>
        <w:rPr>
          <w:rFonts w:eastAsia="Times New Roman"/>
          <w:b w:val="0"/>
          <w:bCs w:val="0"/>
          <w:color w:val="000000"/>
          <w:kern w:val="0"/>
          <w14:ligatures w14:val="none"/>
        </w:rPr>
      </w:pPr>
    </w:p>
    <w:p w14:paraId="7292B98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Moore, A. S., Wong, Y. C., Simpson, C. L., &amp; Holzbaur, E. L. (2016). Dynamic actin cycling through mitochondrial subpopulations locally regulates the fission-fusion balance within mitochondrial networks.</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 12886. </w:t>
      </w:r>
      <w:hyperlink r:id="rId46" w:tgtFrame="_blank" w:tooltip="Original URL: https://urldefense.com/v3/__https://doi.org/10.1038/ncomms12886__;!!OToaGQ!s1QtxD50aMi_PsfcNYu48HEj2yZPbtqNgirIpsBDwFTAMZF7lauPuKgCOqaFUTHYLEt7WEQpIGI7knthqCPy7apr-JGLGvZ9vgEFpxs$. Click or tap if you trust this link." w:history="1">
        <w:r w:rsidRPr="001D51EA">
          <w:rPr>
            <w:rFonts w:eastAsia="Times New Roman"/>
            <w:b w:val="0"/>
            <w:bCs w:val="0"/>
            <w:color w:val="0000FF"/>
            <w:kern w:val="0"/>
            <w:u w:val="single"/>
            <w14:ligatures w14:val="none"/>
          </w:rPr>
          <w:t>https://doi.org/10.1038/ncomms12886</w:t>
        </w:r>
      </w:hyperlink>
    </w:p>
    <w:p w14:paraId="01E5A853" w14:textId="77777777" w:rsidR="004944B8" w:rsidRPr="001D51EA" w:rsidRDefault="004944B8" w:rsidP="00E4053F">
      <w:pPr>
        <w:spacing w:after="0"/>
        <w:ind w:left="720"/>
        <w:jc w:val="both"/>
        <w:rPr>
          <w:rFonts w:eastAsia="Times New Roman"/>
          <w:b w:val="0"/>
          <w:bCs w:val="0"/>
          <w:color w:val="000000"/>
          <w:kern w:val="0"/>
          <w14:ligatures w14:val="none"/>
        </w:rPr>
      </w:pPr>
    </w:p>
    <w:p w14:paraId="627737EA" w14:textId="77777777" w:rsidR="004944B8" w:rsidRPr="001D51EA" w:rsidRDefault="004944B8" w:rsidP="00E4053F">
      <w:pPr>
        <w:spacing w:after="0"/>
        <w:ind w:left="720"/>
        <w:jc w:val="both"/>
        <w:rPr>
          <w:rFonts w:eastAsia="Times New Roman"/>
          <w:b w:val="0"/>
          <w:bCs w:val="0"/>
          <w:color w:val="000000"/>
          <w:kern w:val="0"/>
          <w14:ligatures w14:val="none"/>
        </w:rPr>
      </w:pPr>
    </w:p>
    <w:p w14:paraId="12A8FBF5" w14:textId="20DC4E42"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Gokhan Hotamisligil/Ann Arruda</w:t>
      </w:r>
    </w:p>
    <w:p w14:paraId="3EB30D4C" w14:textId="77777777" w:rsidR="00E4053F" w:rsidRPr="001D51EA" w:rsidRDefault="00E4053F" w:rsidP="00E4053F">
      <w:pPr>
        <w:spacing w:after="0"/>
        <w:ind w:left="720"/>
        <w:jc w:val="both"/>
        <w:rPr>
          <w:rFonts w:eastAsia="Times New Roman"/>
          <w:b w:val="0"/>
          <w:bCs w:val="0"/>
          <w:color w:val="000000"/>
          <w:kern w:val="0"/>
          <w14:ligatures w14:val="none"/>
        </w:rPr>
      </w:pPr>
    </w:p>
    <w:p w14:paraId="77D6985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Parlakgül, G., Arruda, A. P., Pang, S., Cagampan, E., Min, N., Güney, E., Lee, G. Y., Inouye, K., Hess, H. F., Xu, C. S., &amp; Hotamışlıgil, G. S. (2022). Regulation of liver subcellular architecture controls metabolic homeostasis.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603</w:t>
      </w:r>
      <w:r w:rsidRPr="001D51EA">
        <w:rPr>
          <w:rFonts w:eastAsia="Times New Roman"/>
          <w:b w:val="0"/>
          <w:bCs w:val="0"/>
          <w:color w:val="000000"/>
          <w:kern w:val="0"/>
          <w14:ligatures w14:val="none"/>
        </w:rPr>
        <w:t>(7902), 736–742. </w:t>
      </w:r>
      <w:hyperlink r:id="rId47" w:tgtFrame="_blank" w:tooltip="Original URL: https://urldefense.com/v3/__https://doi.org/10.1038/s41586-022-04488-5__;!!OToaGQ!s1QtxD50aMi_PsfcNYu48HEj2yZPbtqNgirIpsBDwFTAMZF7lauPuKgCOqaFUTHYLEt7WEQpIGI7knthqCPy7apr-JGLGvZ9vmCDYAI$. Click or tap if you trust this link." w:history="1">
        <w:r w:rsidRPr="001D51EA">
          <w:rPr>
            <w:rFonts w:eastAsia="Times New Roman"/>
            <w:b w:val="0"/>
            <w:bCs w:val="0"/>
            <w:color w:val="0000FF"/>
            <w:kern w:val="0"/>
            <w:u w:val="single"/>
            <w14:ligatures w14:val="none"/>
          </w:rPr>
          <w:t>https://doi.org/10.1038/s41586-022-04488-5</w:t>
        </w:r>
      </w:hyperlink>
    </w:p>
    <w:p w14:paraId="7E9FB74B" w14:textId="77777777" w:rsidR="004944B8" w:rsidRPr="001D51EA" w:rsidRDefault="004944B8" w:rsidP="00E4053F">
      <w:pPr>
        <w:spacing w:after="0"/>
        <w:ind w:left="720"/>
        <w:jc w:val="both"/>
        <w:rPr>
          <w:rFonts w:eastAsia="Times New Roman"/>
          <w:b w:val="0"/>
          <w:bCs w:val="0"/>
          <w:color w:val="000000"/>
          <w:kern w:val="0"/>
          <w14:ligatures w14:val="none"/>
        </w:rPr>
      </w:pPr>
    </w:p>
    <w:p w14:paraId="5047A92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Shrestha, N., Torres, M., Zhang, J., Lu, Y., Haataja, L., Reinert, R. B., Knupp, J., Chen, Y. J., Parlakgul, G., Arruda, A. P., Tsai, B., Arvan, P., &amp; Qi, L. (2023). Integration of ER protein quality control mechanisms defines β cell function and ER architecture. </w:t>
      </w:r>
      <w:r w:rsidRPr="001D51EA">
        <w:rPr>
          <w:rFonts w:eastAsia="Times New Roman"/>
          <w:b w:val="0"/>
          <w:bCs w:val="0"/>
          <w:i/>
          <w:iCs/>
          <w:color w:val="000000"/>
          <w:kern w:val="0"/>
          <w14:ligatures w14:val="none"/>
        </w:rPr>
        <w:t>The Journal of clinical investigation</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133</w:t>
      </w:r>
      <w:r w:rsidRPr="001D51EA">
        <w:rPr>
          <w:rFonts w:eastAsia="Times New Roman"/>
          <w:b w:val="0"/>
          <w:bCs w:val="0"/>
          <w:color w:val="000000"/>
          <w:kern w:val="0"/>
          <w14:ligatures w14:val="none"/>
        </w:rPr>
        <w:t>(1), e163584. </w:t>
      </w:r>
      <w:hyperlink r:id="rId48" w:tgtFrame="_blank" w:tooltip="Original URL: https://urldefense.com/v3/__https://doi.org/10.1172/JCI163584__;!!OToaGQ!s1QtxD50aMi_PsfcNYu48HEj2yZPbtqNgirIpsBDwFTAMZF7lauPuKgCOqaFUTHYLEt7WEQpIGI7knthqCPy7apr-JGLGvZ9Ds8uR5o$. Click or tap if you trust this link." w:history="1">
        <w:r w:rsidRPr="001D51EA">
          <w:rPr>
            <w:rFonts w:eastAsia="Times New Roman"/>
            <w:b w:val="0"/>
            <w:bCs w:val="0"/>
            <w:color w:val="0000FF"/>
            <w:kern w:val="0"/>
            <w:u w:val="single"/>
            <w14:ligatures w14:val="none"/>
          </w:rPr>
          <w:t>https://doi.org/10.1172/JCI163584</w:t>
        </w:r>
      </w:hyperlink>
    </w:p>
    <w:p w14:paraId="68317FE8" w14:textId="77777777" w:rsidR="004944B8" w:rsidRPr="001D51EA" w:rsidRDefault="004944B8" w:rsidP="00E4053F">
      <w:pPr>
        <w:spacing w:after="0"/>
        <w:ind w:left="720"/>
        <w:jc w:val="both"/>
        <w:rPr>
          <w:rFonts w:eastAsia="Times New Roman"/>
          <w:b w:val="0"/>
          <w:bCs w:val="0"/>
          <w:color w:val="000000"/>
          <w:kern w:val="0"/>
          <w14:ligatures w14:val="none"/>
        </w:rPr>
      </w:pPr>
    </w:p>
    <w:p w14:paraId="4E04C457" w14:textId="77777777" w:rsidR="004944B8" w:rsidRPr="001D51EA" w:rsidRDefault="00BF1DAB" w:rsidP="00E4053F">
      <w:pPr>
        <w:spacing w:after="0"/>
        <w:ind w:left="720"/>
        <w:jc w:val="both"/>
        <w:rPr>
          <w:rFonts w:eastAsia="Times New Roman"/>
          <w:b w:val="0"/>
          <w:bCs w:val="0"/>
          <w:color w:val="000000"/>
          <w:kern w:val="0"/>
          <w14:ligatures w14:val="none"/>
        </w:rPr>
      </w:pPr>
      <w:hyperlink r:id="rId49" w:history="1">
        <w:r w:rsidR="004944B8" w:rsidRPr="001D51EA">
          <w:rPr>
            <w:rFonts w:eastAsia="Times New Roman"/>
            <w:b w:val="0"/>
            <w:bCs w:val="0"/>
            <w:color w:val="0000FF"/>
            <w:kern w:val="0"/>
            <w:u w:val="single"/>
            <w14:ligatures w14:val="none"/>
          </w:rPr>
          <w:t>Spatial mapping of hepatic ER and mitochondria architecture reveals zonated remodeling in fasting and obesity | Nature Communications</w:t>
        </w:r>
      </w:hyperlink>
    </w:p>
    <w:p w14:paraId="27ED2E60" w14:textId="77777777" w:rsidR="004944B8" w:rsidRPr="001D51EA" w:rsidRDefault="004944B8" w:rsidP="00E4053F">
      <w:pPr>
        <w:spacing w:after="0"/>
        <w:ind w:left="720"/>
        <w:jc w:val="both"/>
        <w:rPr>
          <w:rFonts w:eastAsia="Times New Roman"/>
          <w:b w:val="0"/>
          <w:bCs w:val="0"/>
          <w:color w:val="000000"/>
          <w:kern w:val="0"/>
          <w14:ligatures w14:val="none"/>
        </w:rPr>
      </w:pPr>
    </w:p>
    <w:p w14:paraId="5118DA83" w14:textId="77777777" w:rsidR="004944B8" w:rsidRPr="001D51EA" w:rsidRDefault="004944B8" w:rsidP="00E4053F">
      <w:pPr>
        <w:spacing w:after="0"/>
        <w:ind w:left="720"/>
        <w:jc w:val="both"/>
        <w:rPr>
          <w:rFonts w:eastAsia="Times New Roman"/>
          <w:b w:val="0"/>
          <w:bCs w:val="0"/>
          <w:color w:val="000000"/>
          <w:kern w:val="0"/>
          <w14:ligatures w14:val="none"/>
        </w:rPr>
      </w:pPr>
    </w:p>
    <w:p w14:paraId="4183B1ED" w14:textId="368CE091"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 xml:space="preserve">Quantification of </w:t>
      </w:r>
      <w:r w:rsidR="00E4053F" w:rsidRPr="001D51EA">
        <w:rPr>
          <w:rFonts w:eastAsia="Times New Roman"/>
          <w:color w:val="000000"/>
          <w:kern w:val="0"/>
          <w14:ligatures w14:val="none"/>
        </w:rPr>
        <w:t>d</w:t>
      </w:r>
      <w:r w:rsidRPr="001D51EA">
        <w:rPr>
          <w:rFonts w:eastAsia="Times New Roman"/>
          <w:color w:val="000000"/>
          <w:kern w:val="0"/>
          <w14:ligatures w14:val="none"/>
        </w:rPr>
        <w:t>ifferent types in the field</w:t>
      </w:r>
      <w:r w:rsidR="00E4053F" w:rsidRPr="001D51EA">
        <w:rPr>
          <w:rFonts w:eastAsia="Times New Roman"/>
          <w:color w:val="000000"/>
          <w:kern w:val="0"/>
          <w14:ligatures w14:val="none"/>
        </w:rPr>
        <w:t>:</w:t>
      </w:r>
    </w:p>
    <w:p w14:paraId="744D9EDF" w14:textId="77777777" w:rsidR="004944B8" w:rsidRPr="001D51EA" w:rsidRDefault="004944B8" w:rsidP="00E4053F">
      <w:pPr>
        <w:spacing w:after="0"/>
        <w:ind w:left="720"/>
        <w:jc w:val="both"/>
        <w:rPr>
          <w:rFonts w:eastAsia="Times New Roman"/>
          <w:b w:val="0"/>
          <w:bCs w:val="0"/>
          <w:color w:val="000000"/>
          <w:kern w:val="0"/>
          <w14:ligatures w14:val="none"/>
        </w:rPr>
      </w:pPr>
    </w:p>
    <w:p w14:paraId="60D4BFA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Heinrich, L., Patton, W., Bennett, D., Ackerman, D., Park, G., Bogovic, J. A., Eckstein, N., Petruncio, A., Clements, J., Pang, S., Shan Xu, C., Funke, J., Korff, W., Hess, H., Lippincott-Schwartz, J., Saalfeld, S., Weigel, A., &amp; CellMap Project Team (2023). Towards Generalizable Organelle Segmentation in Volume Electron Microscopy. </w:t>
      </w:r>
      <w:r w:rsidRPr="001D51EA">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29</w:t>
      </w:r>
      <w:r w:rsidRPr="001D51EA">
        <w:rPr>
          <w:rFonts w:eastAsia="Times New Roman"/>
          <w:b w:val="0"/>
          <w:bCs w:val="0"/>
          <w:color w:val="000000"/>
          <w:kern w:val="0"/>
          <w14:ligatures w14:val="none"/>
        </w:rPr>
        <w:t>(29 Suppl 1), 975. </w:t>
      </w:r>
      <w:hyperlink r:id="rId50" w:tgtFrame="_blank" w:tooltip="Original URL: https://urldefense.com/v3/__https://doi.org/10.1093/micmic/ozad067.487__;!!OToaGQ!s1QtxD50aMi_PsfcNYu48HEj2yZPbtqNgirIpsBDwFTAMZF7lauPuKgCOqaFUTHYLEt7WEQpIGI7knthqCPy7apr-JGLGvZ97QPsRMM$. Click or tap if you trust this link." w:history="1">
        <w:r w:rsidRPr="001D51EA">
          <w:rPr>
            <w:rFonts w:eastAsia="Times New Roman"/>
            <w:b w:val="0"/>
            <w:bCs w:val="0"/>
            <w:color w:val="0000FF"/>
            <w:kern w:val="0"/>
            <w:u w:val="single"/>
            <w14:ligatures w14:val="none"/>
          </w:rPr>
          <w:t>https://doi.org/10.1093/micmic/ozad067.487</w:t>
        </w:r>
      </w:hyperlink>
    </w:p>
    <w:p w14:paraId="5CCA5AFD" w14:textId="77777777" w:rsidR="004944B8" w:rsidRPr="001D51EA" w:rsidRDefault="004944B8" w:rsidP="00E4053F">
      <w:pPr>
        <w:spacing w:after="0"/>
        <w:ind w:left="720"/>
        <w:jc w:val="both"/>
        <w:rPr>
          <w:rFonts w:eastAsia="Times New Roman"/>
          <w:b w:val="0"/>
          <w:bCs w:val="0"/>
          <w:color w:val="000000"/>
          <w:kern w:val="0"/>
          <w14:ligatures w14:val="none"/>
        </w:rPr>
      </w:pPr>
    </w:p>
    <w:p w14:paraId="5A118183"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Heinrich, L., Bennett, D., Ackerman, D., Park, W., Bogovic, J., Eckstein, N., Petruncio, A., Clements, J., Pang, S., Xu, C. S., Funke, J., Korff, W., Hess, H. F., Lippincott-Schwartz, J., Saalfeld, S., Weigel, A. V., &amp; COSEM Project Team (2021). Whole-cell organelle segmentation in volume electron microscopy.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599</w:t>
      </w:r>
      <w:r w:rsidRPr="001D51EA">
        <w:rPr>
          <w:rFonts w:eastAsia="Times New Roman"/>
          <w:b w:val="0"/>
          <w:bCs w:val="0"/>
          <w:color w:val="000000"/>
          <w:kern w:val="0"/>
          <w14:ligatures w14:val="none"/>
        </w:rPr>
        <w:t>(7883), 141–146. </w:t>
      </w:r>
      <w:hyperlink r:id="rId51" w:tgtFrame="_blank" w:tooltip="Original URL: https://urldefense.com/v3/__https://doi.org/10.1038/s41586-021-03977-3__;!!OToaGQ!s1QtxD50aMi_PsfcNYu48HEj2yZPbtqNgirIpsBDwFTAMZF7lauPuKgCOqaFUTHYLEt7WEQpIGI7knthqCPy7apr-JGLGvZ9W4olWJw$. Click or tap if you trust this link." w:history="1">
        <w:r w:rsidRPr="001D51EA">
          <w:rPr>
            <w:rFonts w:eastAsia="Times New Roman"/>
            <w:b w:val="0"/>
            <w:bCs w:val="0"/>
            <w:color w:val="0000FF"/>
            <w:kern w:val="0"/>
            <w:u w:val="single"/>
            <w14:ligatures w14:val="none"/>
          </w:rPr>
          <w:t>https://doi.org/10.1038/s41586-021-03977-3</w:t>
        </w:r>
      </w:hyperlink>
    </w:p>
    <w:p w14:paraId="6CA2641E" w14:textId="77777777" w:rsidR="004944B8" w:rsidRPr="001D51EA" w:rsidRDefault="004944B8" w:rsidP="00E4053F">
      <w:pPr>
        <w:spacing w:after="0"/>
        <w:ind w:left="720"/>
        <w:jc w:val="both"/>
        <w:rPr>
          <w:rFonts w:eastAsia="Times New Roman"/>
          <w:b w:val="0"/>
          <w:bCs w:val="0"/>
          <w:color w:val="000000"/>
          <w:kern w:val="0"/>
          <w14:ligatures w14:val="none"/>
        </w:rPr>
      </w:pPr>
    </w:p>
    <w:p w14:paraId="2CE7B17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Xu, C. S., Pang, S., Shtengel, G., Müller, A., Ritter, A. T., Hoffman, H. K., Takemura, S. Y., Lu, Z., Pasolli, H. A., Iyer, N., Chung, J., Bennett, D., Weigel, A. V., Freeman, M., van Engelenburg, S. B., Walther, T. C., Farese, R. V., Jr, Lippincott-Schwartz, J., Mellman, I., Solimena, M., … Hess, H. F. (2021). An open-access volume electron microscopy atlas of whole cells and tissues.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599</w:t>
      </w:r>
      <w:r w:rsidRPr="001D51EA">
        <w:rPr>
          <w:rFonts w:eastAsia="Times New Roman"/>
          <w:b w:val="0"/>
          <w:bCs w:val="0"/>
          <w:color w:val="000000"/>
          <w:kern w:val="0"/>
          <w14:ligatures w14:val="none"/>
        </w:rPr>
        <w:t>(7883), 147–151. </w:t>
      </w:r>
      <w:hyperlink r:id="rId52" w:tgtFrame="_blank" w:tooltip="Original URL: https://urldefense.com/v3/__https://doi.org/10.1038/s41586-021-03992-4__;!!OToaGQ!s1QtxD50aMi_PsfcNYu48HEj2yZPbtqNgirIpsBDwFTAMZF7lauPuKgCOqaFUTHYLEt7WEQpIGI7knthqCPy7apr-JGLGvZ9f3cihxE$. Click or tap if you trust this link." w:history="1">
        <w:r w:rsidRPr="001D51EA">
          <w:rPr>
            <w:rFonts w:eastAsia="Times New Roman"/>
            <w:b w:val="0"/>
            <w:bCs w:val="0"/>
            <w:color w:val="0000FF"/>
            <w:kern w:val="0"/>
            <w:u w:val="single"/>
            <w14:ligatures w14:val="none"/>
          </w:rPr>
          <w:t>https://doi.org/10.1038/s41586-021-03992-4</w:t>
        </w:r>
      </w:hyperlink>
    </w:p>
    <w:p w14:paraId="4F8FB855" w14:textId="77777777" w:rsidR="004944B8" w:rsidRPr="001D51EA" w:rsidRDefault="004944B8" w:rsidP="00E4053F">
      <w:pPr>
        <w:spacing w:after="0"/>
        <w:ind w:left="720"/>
        <w:jc w:val="both"/>
        <w:rPr>
          <w:rFonts w:eastAsia="Times New Roman"/>
          <w:b w:val="0"/>
          <w:bCs w:val="0"/>
          <w:color w:val="000000"/>
          <w:kern w:val="0"/>
          <w14:ligatures w14:val="none"/>
        </w:rPr>
      </w:pPr>
    </w:p>
    <w:p w14:paraId="579F851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Conrad, R., &amp; Narayan, K. (2023). Instance segmentation of mitochondria in electron microscopy images with a generalist deep learning model trained on a diverse dataset. </w:t>
      </w:r>
      <w:r w:rsidRPr="001D51EA">
        <w:rPr>
          <w:rFonts w:eastAsia="Times New Roman"/>
          <w:b w:val="0"/>
          <w:bCs w:val="0"/>
          <w:i/>
          <w:iCs/>
          <w:color w:val="000000"/>
          <w:kern w:val="0"/>
          <w14:ligatures w14:val="none"/>
        </w:rPr>
        <w:t>Cell systems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14</w:t>
      </w:r>
      <w:r w:rsidRPr="001D51EA">
        <w:rPr>
          <w:rFonts w:eastAsia="Times New Roman"/>
          <w:b w:val="0"/>
          <w:bCs w:val="0"/>
          <w:color w:val="000000"/>
          <w:kern w:val="0"/>
          <w14:ligatures w14:val="none"/>
        </w:rPr>
        <w:t>(1), 58–71.e5. </w:t>
      </w:r>
      <w:hyperlink r:id="rId53" w:tgtFrame="_blank" w:tooltip="Original URL: https://urldefense.com/v3/__https://doi.org/10.1016/j.cels.2022.12.006__;!!OToaGQ!s1QtxD50aMi_PsfcNYu48HEj2yZPbtqNgirIpsBDwFTAMZF7lauPuKgCOqaFUTHYLEt7WEQpIGI7knthqCPy7apr-JGLGvZ9m8kuRts$. Click or tap if you trust this link." w:history="1">
        <w:r w:rsidRPr="001D51EA">
          <w:rPr>
            <w:rFonts w:eastAsia="Times New Roman"/>
            <w:b w:val="0"/>
            <w:bCs w:val="0"/>
            <w:color w:val="0000FF"/>
            <w:kern w:val="0"/>
            <w:u w:val="single"/>
            <w14:ligatures w14:val="none"/>
          </w:rPr>
          <w:t>https://doi.org/10.1016/j.cels.2022.12.006</w:t>
        </w:r>
      </w:hyperlink>
    </w:p>
    <w:p w14:paraId="1DC2D3D9" w14:textId="77777777" w:rsidR="004944B8" w:rsidRPr="001D51EA" w:rsidRDefault="004944B8" w:rsidP="00E4053F">
      <w:pPr>
        <w:spacing w:after="0"/>
        <w:ind w:left="720"/>
        <w:jc w:val="both"/>
        <w:rPr>
          <w:rFonts w:eastAsia="Times New Roman"/>
          <w:b w:val="0"/>
          <w:bCs w:val="0"/>
          <w:color w:val="000000"/>
          <w:kern w:val="0"/>
          <w14:ligatures w14:val="none"/>
        </w:rPr>
      </w:pPr>
    </w:p>
    <w:p w14:paraId="564600A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Collinson, L. M., Bosch, C., Bullen, A., Burden, J. J., Carzaniga, R., Cheng, C., Darrow, M. C., Fletcher, G., Johnson, E., Narayan, K., Peddie, C. J., Winn, M., Wood, C., Patwardhan, A., Kleywegt, G. J., &amp; Verkade, P. (2023). Volume EM: a quiet revolution takes shape. </w:t>
      </w:r>
      <w:r w:rsidRPr="001D51EA">
        <w:rPr>
          <w:rFonts w:eastAsia="Times New Roman"/>
          <w:b w:val="0"/>
          <w:bCs w:val="0"/>
          <w:i/>
          <w:iCs/>
          <w:color w:val="000000"/>
          <w:kern w:val="0"/>
          <w14:ligatures w14:val="none"/>
        </w:rPr>
        <w:t>Nature methods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20</w:t>
      </w:r>
      <w:r w:rsidRPr="001D51EA">
        <w:rPr>
          <w:rFonts w:eastAsia="Times New Roman"/>
          <w:b w:val="0"/>
          <w:bCs w:val="0"/>
          <w:color w:val="000000"/>
          <w:kern w:val="0"/>
          <w14:ligatures w14:val="none"/>
        </w:rPr>
        <w:t>(6), 777–782. </w:t>
      </w:r>
      <w:hyperlink r:id="rId54" w:tgtFrame="_blank" w:tooltip="Original URL: https://urldefense.com/v3/__https://doi.org/10.1038/s41592-023-01861-8__;!!OToaGQ!s1QtxD50aMi_PsfcNYu48HEj2yZPbtqNgirIpsBDwFTAMZF7lauPuKgCOqaFUTHYLEt7WEQpIGI7knthqCPy7apr-JGLGvZ9_e-x2aE$. Click or tap if you trust this link." w:history="1">
        <w:r w:rsidRPr="001D51EA">
          <w:rPr>
            <w:rFonts w:eastAsia="Times New Roman"/>
            <w:b w:val="0"/>
            <w:bCs w:val="0"/>
            <w:color w:val="0000FF"/>
            <w:kern w:val="0"/>
            <w:u w:val="single"/>
            <w14:ligatures w14:val="none"/>
          </w:rPr>
          <w:t>https://doi.org/10.1038/s41592-023-01861-8</w:t>
        </w:r>
      </w:hyperlink>
    </w:p>
    <w:p w14:paraId="5693D1D2" w14:textId="77777777" w:rsidR="004944B8" w:rsidRPr="001D51EA" w:rsidRDefault="004944B8" w:rsidP="00E4053F">
      <w:pPr>
        <w:spacing w:after="0"/>
        <w:ind w:left="720"/>
        <w:jc w:val="both"/>
        <w:rPr>
          <w:rFonts w:eastAsia="Times New Roman"/>
          <w:b w:val="0"/>
          <w:bCs w:val="0"/>
          <w:color w:val="000000"/>
          <w:kern w:val="0"/>
          <w14:ligatures w14:val="none"/>
        </w:rPr>
      </w:pPr>
    </w:p>
    <w:p w14:paraId="7FE5463E" w14:textId="77777777" w:rsidR="004944B8" w:rsidRPr="001D51EA" w:rsidRDefault="004944B8" w:rsidP="00E4053F">
      <w:pPr>
        <w:spacing w:after="0"/>
        <w:ind w:left="720"/>
        <w:jc w:val="both"/>
        <w:rPr>
          <w:rFonts w:eastAsia="Times New Roman"/>
          <w:b w:val="0"/>
          <w:bCs w:val="0"/>
          <w:color w:val="000000"/>
          <w:kern w:val="0"/>
          <w14:ligatures w14:val="none"/>
        </w:rPr>
      </w:pPr>
    </w:p>
    <w:p w14:paraId="19C4BA6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Collinson L. M. (2023). Developing a Cost-effective User-friendly Pipeline for Super-resolution Volume CLEM.</w:t>
      </w:r>
      <w:r w:rsidRPr="001D51EA">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29</w:t>
      </w:r>
      <w:r w:rsidRPr="001D51EA">
        <w:rPr>
          <w:rFonts w:eastAsia="Times New Roman"/>
          <w:b w:val="0"/>
          <w:bCs w:val="0"/>
          <w:color w:val="000000"/>
          <w:kern w:val="0"/>
          <w14:ligatures w14:val="none"/>
        </w:rPr>
        <w:t>(Supplement_1), 1212. </w:t>
      </w:r>
      <w:hyperlink r:id="rId55" w:tgtFrame="_blank" w:tooltip="Original URL: https://urldefense.com/v3/__https://doi.org/10.1093/micmic/ozad067.623__;!!OToaGQ!s1QtxD50aMi_PsfcNYu48HEj2yZPbtqNgirIpsBDwFTAMZF7lauPuKgCOqaFUTHYLEt7WEQpIGI7knthqCPy7apr-JGLGvZ9AK4ev_M$. Click or tap if you trust this link." w:history="1">
        <w:r w:rsidRPr="001D51EA">
          <w:rPr>
            <w:rFonts w:eastAsia="Times New Roman"/>
            <w:b w:val="0"/>
            <w:bCs w:val="0"/>
            <w:color w:val="0000FF"/>
            <w:kern w:val="0"/>
            <w:u w:val="single"/>
            <w14:ligatures w14:val="none"/>
          </w:rPr>
          <w:t>https://doi.org/10.1093/micmic/ozad067.623</w:t>
        </w:r>
      </w:hyperlink>
    </w:p>
    <w:p w14:paraId="2B2EC679" w14:textId="77777777" w:rsidR="004944B8" w:rsidRPr="001D51EA" w:rsidRDefault="004944B8" w:rsidP="00E4053F">
      <w:pPr>
        <w:spacing w:after="0"/>
        <w:ind w:left="720"/>
        <w:jc w:val="both"/>
        <w:rPr>
          <w:rFonts w:eastAsia="Times New Roman"/>
          <w:b w:val="0"/>
          <w:bCs w:val="0"/>
          <w:color w:val="000000"/>
          <w:kern w:val="0"/>
          <w14:ligatures w14:val="none"/>
        </w:rPr>
      </w:pPr>
    </w:p>
    <w:p w14:paraId="3C80E261"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Bosch, C., Ackels, T., Pacureanu, A., Zhang, Y., Peddie, C. J., Berning, M., Rzepka, N., Zdora, M. C., Whiteley, I., Storm, M., Bonnin, A., Rau, C., Margrie, T., Collinson, L., &amp; Schaefer, A. T. (2022). Functional and multiscale 3D structural investigation of brain tissue through correlative in vivo physiology, synchrotron microtomography and volume electron microscopy.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2923. </w:t>
      </w:r>
      <w:hyperlink r:id="rId56" w:tgtFrame="_blank" w:tooltip="Original URL: https://urldefense.com/v3/__https://doi.org/10.1038/s41467-022-30199-6__;!!OToaGQ!s1QtxD50aMi_PsfcNYu48HEj2yZPbtqNgirIpsBDwFTAMZF7lauPuKgCOqaFUTHYLEt7WEQpIGI7knthqCPy7apr-JGLGvZ95q5jhOs$. Click or tap if you trust this link." w:history="1">
        <w:r w:rsidRPr="001D51EA">
          <w:rPr>
            <w:rFonts w:eastAsia="Times New Roman"/>
            <w:b w:val="0"/>
            <w:bCs w:val="0"/>
            <w:color w:val="0000FF"/>
            <w:kern w:val="0"/>
            <w:u w:val="single"/>
            <w14:ligatures w14:val="none"/>
          </w:rPr>
          <w:t>https://doi.org/10.1038/s41467-022-30199-6</w:t>
        </w:r>
      </w:hyperlink>
    </w:p>
    <w:p w14:paraId="37797596" w14:textId="77777777" w:rsidR="004944B8" w:rsidRPr="001D51EA" w:rsidRDefault="004944B8" w:rsidP="00E4053F">
      <w:pPr>
        <w:spacing w:after="0"/>
        <w:ind w:left="720"/>
        <w:jc w:val="both"/>
        <w:rPr>
          <w:rFonts w:eastAsia="Times New Roman"/>
          <w:b w:val="0"/>
          <w:bCs w:val="0"/>
          <w:color w:val="000000"/>
          <w:kern w:val="0"/>
          <w14:ligatures w14:val="none"/>
        </w:rPr>
      </w:pPr>
    </w:p>
    <w:p w14:paraId="49A0C6D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Spiers, H., Songhurst, H., Nightingale, L., de Folter, J., Zooniverse Volunteer Community, Hutchings, R., Peddie, C. J., Weston, A., Strange, A., Hindmarsh, S., Lintott, C., Collinson, L. M., &amp; Jones, M. L. (2021). Deep learning for automatic segmentation of the nuclear envelope in electron microscopy data, trained with volunteer segmentations. </w:t>
      </w:r>
      <w:r w:rsidRPr="001D51EA">
        <w:rPr>
          <w:rFonts w:eastAsia="Times New Roman"/>
          <w:b w:val="0"/>
          <w:bCs w:val="0"/>
          <w:i/>
          <w:iCs/>
          <w:color w:val="000000"/>
          <w:kern w:val="0"/>
          <w14:ligatures w14:val="none"/>
        </w:rPr>
        <w:t>Traffic (Copenhagen, Denmark)</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22</w:t>
      </w:r>
      <w:r w:rsidRPr="001D51EA">
        <w:rPr>
          <w:rFonts w:eastAsia="Times New Roman"/>
          <w:b w:val="0"/>
          <w:bCs w:val="0"/>
          <w:color w:val="000000"/>
          <w:kern w:val="0"/>
          <w14:ligatures w14:val="none"/>
        </w:rPr>
        <w:t>(7), 240–253. </w:t>
      </w:r>
      <w:hyperlink r:id="rId57" w:tgtFrame="_blank" w:tooltip="Original URL: https://urldefense.com/v3/__https://doi.org/10.1111/tra.12789__;!!OToaGQ!s1QtxD50aMi_PsfcNYu48HEj2yZPbtqNgirIpsBDwFTAMZF7lauPuKgCOqaFUTHYLEt7WEQpIGI7knthqCPy7apr-JGLGvZ9uoHqqsQ$. Click or tap if you trust this link." w:history="1">
        <w:r w:rsidRPr="001D51EA">
          <w:rPr>
            <w:rFonts w:eastAsia="Times New Roman"/>
            <w:b w:val="0"/>
            <w:bCs w:val="0"/>
            <w:color w:val="0000FF"/>
            <w:kern w:val="0"/>
            <w:u w:val="single"/>
            <w14:ligatures w14:val="none"/>
          </w:rPr>
          <w:t>https://doi.org/10.1111/tra.12789</w:t>
        </w:r>
      </w:hyperlink>
    </w:p>
    <w:p w14:paraId="37FA2883" w14:textId="77777777" w:rsidR="004944B8" w:rsidRPr="001D51EA" w:rsidRDefault="004944B8" w:rsidP="00E4053F">
      <w:pPr>
        <w:spacing w:after="0"/>
        <w:ind w:left="720"/>
        <w:jc w:val="both"/>
        <w:rPr>
          <w:rFonts w:eastAsia="Times New Roman"/>
          <w:b w:val="0"/>
          <w:bCs w:val="0"/>
          <w:color w:val="000000"/>
          <w:kern w:val="0"/>
          <w14:ligatures w14:val="none"/>
        </w:rPr>
      </w:pPr>
    </w:p>
    <w:p w14:paraId="12F0F8B8" w14:textId="77777777" w:rsidR="004944B8" w:rsidRPr="001D51EA" w:rsidRDefault="004944B8" w:rsidP="00E4053F">
      <w:pPr>
        <w:spacing w:after="0"/>
        <w:ind w:left="720"/>
        <w:jc w:val="both"/>
        <w:rPr>
          <w:rFonts w:eastAsia="Times New Roman"/>
          <w:b w:val="0"/>
          <w:bCs w:val="0"/>
          <w:color w:val="000000"/>
          <w:kern w:val="0"/>
          <w14:ligatures w14:val="none"/>
        </w:rPr>
      </w:pPr>
    </w:p>
    <w:p w14:paraId="41825720" w14:textId="32C6CB6A"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Luca Scorrano</w:t>
      </w:r>
      <w:r w:rsidR="00E4053F" w:rsidRPr="001D51EA">
        <w:rPr>
          <w:rFonts w:eastAsia="Times New Roman"/>
          <w:color w:val="000000"/>
          <w:kern w:val="0"/>
          <w14:ligatures w14:val="none"/>
        </w:rPr>
        <w:t>:</w:t>
      </w:r>
    </w:p>
    <w:p w14:paraId="0F766EC3" w14:textId="77777777" w:rsidR="00E4053F" w:rsidRPr="001D51EA" w:rsidRDefault="00E4053F" w:rsidP="00E4053F">
      <w:pPr>
        <w:spacing w:after="0"/>
        <w:ind w:left="720"/>
        <w:jc w:val="both"/>
        <w:rPr>
          <w:rFonts w:eastAsia="Times New Roman"/>
          <w:b w:val="0"/>
          <w:bCs w:val="0"/>
          <w:color w:val="000000"/>
          <w:kern w:val="0"/>
          <w14:ligatures w14:val="none"/>
        </w:rPr>
      </w:pPr>
    </w:p>
    <w:p w14:paraId="40554DE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de Brito, O. M., &amp; Scorrano, L. (2008). Mitofusin 2 tethers endoplasmic reticulum to mitochondria.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456</w:t>
      </w:r>
      <w:r w:rsidRPr="001D51EA">
        <w:rPr>
          <w:rFonts w:eastAsia="Times New Roman"/>
          <w:b w:val="0"/>
          <w:bCs w:val="0"/>
          <w:color w:val="000000"/>
          <w:kern w:val="0"/>
          <w14:ligatures w14:val="none"/>
        </w:rPr>
        <w:t>(7222), 605–610. </w:t>
      </w:r>
      <w:hyperlink r:id="rId58" w:tgtFrame="_blank" w:tooltip="Original URL: https://urldefense.com/v3/__https://doi.org/10.1038/nature07534__;!!OToaGQ!s1QtxD50aMi_PsfcNYu48HEj2yZPbtqNgirIpsBDwFTAMZF7lauPuKgCOqaFUTHYLEt7WEQpIGI7knthqCPy7apr-JGLGvZ9qgjX7DI$. Click or tap if you trust this link." w:history="1">
        <w:r w:rsidRPr="001D51EA">
          <w:rPr>
            <w:rFonts w:eastAsia="Times New Roman"/>
            <w:b w:val="0"/>
            <w:bCs w:val="0"/>
            <w:color w:val="0000FF"/>
            <w:kern w:val="0"/>
            <w:u w:val="single"/>
            <w14:ligatures w14:val="none"/>
          </w:rPr>
          <w:t>https://doi.org/10.1038/nature07534</w:t>
        </w:r>
      </w:hyperlink>
    </w:p>
    <w:p w14:paraId="23996FC1" w14:textId="77777777" w:rsidR="004944B8" w:rsidRPr="001D51EA" w:rsidRDefault="004944B8" w:rsidP="00E4053F">
      <w:pPr>
        <w:spacing w:after="0"/>
        <w:ind w:left="720"/>
        <w:jc w:val="both"/>
        <w:rPr>
          <w:rFonts w:eastAsia="Times New Roman"/>
          <w:b w:val="0"/>
          <w:bCs w:val="0"/>
          <w:color w:val="000000"/>
          <w:kern w:val="0"/>
          <w14:ligatures w14:val="none"/>
        </w:rPr>
      </w:pPr>
    </w:p>
    <w:p w14:paraId="50610FB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Cogliati, S., Frezza, C., Soriano, M. E., Varanita, T., Quintana-Cabrera, R., Corrado, M., Cipolat, S., Costa, V., Casarin, A., Gomes, L. C., Perales-Clemente, E., Salviati, L., Fernandez-Silva, P., Enriquez, J. A., &amp; Scorrano, L. (2013). Mitochondrial cristae shape determines respiratory chain supercomplexes assembly and respiratory efficiency. </w:t>
      </w:r>
      <w:r w:rsidRPr="001D51EA">
        <w:rPr>
          <w:rFonts w:eastAsia="Times New Roman"/>
          <w:b w:val="0"/>
          <w:bCs w:val="0"/>
          <w:i/>
          <w:iCs/>
          <w:color w:val="000000"/>
          <w:kern w:val="0"/>
          <w14:ligatures w14:val="none"/>
        </w:rPr>
        <w:t>Cell</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155</w:t>
      </w:r>
      <w:r w:rsidRPr="001D51EA">
        <w:rPr>
          <w:rFonts w:eastAsia="Times New Roman"/>
          <w:b w:val="0"/>
          <w:bCs w:val="0"/>
          <w:color w:val="000000"/>
          <w:kern w:val="0"/>
          <w14:ligatures w14:val="none"/>
        </w:rPr>
        <w:t>(1), 160–171. </w:t>
      </w:r>
      <w:hyperlink r:id="rId59" w:tgtFrame="_blank" w:tooltip="Original URL: https://urldefense.com/v3/__https://doi.org/10.1016/j.cell.2013.08.032__;!!OToaGQ!s1QtxD50aMi_PsfcNYu48HEj2yZPbtqNgirIpsBDwFTAMZF7lauPuKgCOqaFUTHYLEt7WEQpIGI7knthqCPy7apr-JGLGvZ9O2ESFgI$. Click or tap if you trust this link." w:history="1">
        <w:r w:rsidRPr="001D51EA">
          <w:rPr>
            <w:rFonts w:eastAsia="Times New Roman"/>
            <w:b w:val="0"/>
            <w:bCs w:val="0"/>
            <w:color w:val="0000FF"/>
            <w:kern w:val="0"/>
            <w:u w:val="single"/>
            <w14:ligatures w14:val="none"/>
          </w:rPr>
          <w:t>https://doi.org/10.1016/j.cell.2013.08.032</w:t>
        </w:r>
      </w:hyperlink>
    </w:p>
    <w:p w14:paraId="36A58A38" w14:textId="77777777" w:rsidR="004944B8" w:rsidRPr="001D51EA" w:rsidRDefault="004944B8" w:rsidP="00E4053F">
      <w:pPr>
        <w:spacing w:after="0"/>
        <w:ind w:left="720"/>
        <w:jc w:val="both"/>
        <w:rPr>
          <w:rFonts w:eastAsia="Times New Roman"/>
          <w:b w:val="0"/>
          <w:bCs w:val="0"/>
          <w:color w:val="000000"/>
          <w:kern w:val="0"/>
          <w14:ligatures w14:val="none"/>
        </w:rPr>
      </w:pPr>
    </w:p>
    <w:p w14:paraId="07B467E7" w14:textId="01C27B5F"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Luca Pellegrini</w:t>
      </w:r>
      <w:r w:rsidR="00E4053F" w:rsidRPr="001D51EA">
        <w:rPr>
          <w:rFonts w:eastAsia="Times New Roman"/>
          <w:color w:val="000000"/>
          <w:kern w:val="0"/>
          <w14:ligatures w14:val="none"/>
        </w:rPr>
        <w:t>:</w:t>
      </w:r>
    </w:p>
    <w:p w14:paraId="1D039A1F" w14:textId="77777777" w:rsidR="00E4053F" w:rsidRPr="001D51EA" w:rsidRDefault="00E4053F" w:rsidP="00E4053F">
      <w:pPr>
        <w:spacing w:after="0"/>
        <w:ind w:left="720"/>
        <w:jc w:val="both"/>
        <w:rPr>
          <w:rFonts w:eastAsia="Times New Roman"/>
          <w:b w:val="0"/>
          <w:bCs w:val="0"/>
          <w:color w:val="000000"/>
          <w:kern w:val="0"/>
          <w14:ligatures w14:val="none"/>
        </w:rPr>
      </w:pPr>
    </w:p>
    <w:p w14:paraId="2F02CF6D"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Anastasia, I., Ilacqua, N., Raimondi, A., Lemieux, P., Ghandehari-Alavijeh, R., Faure, G., Mekhedov, S. L., Williams, K. J., Caicci, F., Valle, G., Giacomello, M., Quiroga, A. D., Lehner, R., Miksis, M. J., Toth, K., de Aguiar Vallim, T. Q., Koonin, E. V., Scorrano, L., &amp; Pellegrini, L. (2021). Mitochondria-rough-ER contacts in the liver regulate systemic lipid homeostasis.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34</w:t>
      </w:r>
      <w:r w:rsidRPr="001D51EA">
        <w:rPr>
          <w:rFonts w:eastAsia="Times New Roman"/>
          <w:b w:val="0"/>
          <w:bCs w:val="0"/>
          <w:color w:val="000000"/>
          <w:kern w:val="0"/>
          <w14:ligatures w14:val="none"/>
        </w:rPr>
        <w:t>(11), 108873. </w:t>
      </w:r>
      <w:hyperlink r:id="rId60" w:tgtFrame="_blank" w:tooltip="Original URL: https://urldefense.com/v3/__https://doi.org/10.1016/j.celrep.2021.108873__;!!OToaGQ!s1QtxD50aMi_PsfcNYu48HEj2yZPbtqNgirIpsBDwFTAMZF7lauPuKgCOqaFUTHYLEt7WEQpIGI7knthqCPy7apr-JGLGvZ9lfgrNF8$. Click or tap if you trust this link." w:history="1">
        <w:r w:rsidRPr="001D51EA">
          <w:rPr>
            <w:rFonts w:eastAsia="Times New Roman"/>
            <w:b w:val="0"/>
            <w:bCs w:val="0"/>
            <w:color w:val="0000FF"/>
            <w:kern w:val="0"/>
            <w:u w:val="single"/>
            <w14:ligatures w14:val="none"/>
          </w:rPr>
          <w:t>https://doi.org/10.1016/j.celrep.2021.108873</w:t>
        </w:r>
      </w:hyperlink>
    </w:p>
    <w:p w14:paraId="19DC5F84" w14:textId="77777777" w:rsidR="004944B8" w:rsidRPr="001D51EA" w:rsidRDefault="004944B8" w:rsidP="00E4053F">
      <w:pPr>
        <w:spacing w:after="0"/>
        <w:ind w:left="720"/>
        <w:jc w:val="both"/>
        <w:rPr>
          <w:rFonts w:eastAsia="Times New Roman"/>
          <w:b w:val="0"/>
          <w:bCs w:val="0"/>
          <w:color w:val="000000"/>
          <w:kern w:val="0"/>
          <w14:ligatures w14:val="none"/>
        </w:rPr>
      </w:pPr>
    </w:p>
    <w:p w14:paraId="3649196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Ilacqua, N., Anastasia, I., Raimondi, A., Lemieux, P., de Aguiar Vallim, T. Q., Toth, K., Koonin, E. V., &amp; Pellegrini, L. (2022). A three-organelle complex made by wrappER contacts with peroxisomes and mitochondria responds to liver lipid flux changes. </w:t>
      </w:r>
      <w:r w:rsidRPr="001D51EA">
        <w:rPr>
          <w:rFonts w:eastAsia="Times New Roman"/>
          <w:b w:val="0"/>
          <w:bCs w:val="0"/>
          <w:i/>
          <w:iCs/>
          <w:color w:val="000000"/>
          <w:kern w:val="0"/>
          <w14:ligatures w14:val="none"/>
        </w:rPr>
        <w:t>Journal of cell science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135</w:t>
      </w:r>
      <w:r w:rsidRPr="001D51EA">
        <w:rPr>
          <w:rFonts w:eastAsia="Times New Roman"/>
          <w:b w:val="0"/>
          <w:bCs w:val="0"/>
          <w:color w:val="000000"/>
          <w:kern w:val="0"/>
          <w14:ligatures w14:val="none"/>
        </w:rPr>
        <w:t>(5), jcs259091. </w:t>
      </w:r>
      <w:hyperlink r:id="rId61" w:tgtFrame="_blank" w:tooltip="Original URL: https://urldefense.com/v3/__https://doi.org/10.1242/jcs.259091__;!!OToaGQ!s1QtxD50aMi_PsfcNYu48HEj2yZPbtqNgirIpsBDwFTAMZF7lauPuKgCOqaFUTHYLEt7WEQpIGI7knthqCPy7apr-JGLGvZ9hxjlFsA$. Click or tap if you trust this link." w:history="1">
        <w:r w:rsidRPr="001D51EA">
          <w:rPr>
            <w:rFonts w:eastAsia="Times New Roman"/>
            <w:b w:val="0"/>
            <w:bCs w:val="0"/>
            <w:color w:val="0000FF"/>
            <w:kern w:val="0"/>
            <w:u w:val="single"/>
            <w14:ligatures w14:val="none"/>
          </w:rPr>
          <w:t>https://doi.org/10.1242/jcs.259091</w:t>
        </w:r>
      </w:hyperlink>
    </w:p>
    <w:p w14:paraId="66126FE1" w14:textId="05F31A11" w:rsidR="004944B8" w:rsidRPr="001D51EA" w:rsidRDefault="004944B8" w:rsidP="00E4053F">
      <w:pPr>
        <w:spacing w:after="0"/>
        <w:ind w:left="720"/>
        <w:jc w:val="both"/>
        <w:rPr>
          <w:rFonts w:eastAsia="Times New Roman"/>
          <w:b w:val="0"/>
          <w:bCs w:val="0"/>
          <w:color w:val="000000"/>
          <w:kern w:val="0"/>
          <w14:ligatures w14:val="none"/>
        </w:rPr>
      </w:pPr>
    </w:p>
    <w:p w14:paraId="6C5AECBE" w14:textId="77777777" w:rsidR="004944B8" w:rsidRPr="001D51EA" w:rsidRDefault="004944B8" w:rsidP="00E4053F">
      <w:pPr>
        <w:spacing w:after="0"/>
        <w:ind w:left="720"/>
        <w:jc w:val="both"/>
        <w:rPr>
          <w:rFonts w:eastAsia="Times New Roman"/>
          <w:b w:val="0"/>
          <w:bCs w:val="0"/>
          <w:color w:val="000000"/>
          <w:kern w:val="0"/>
          <w14:ligatures w14:val="none"/>
        </w:rPr>
      </w:pPr>
    </w:p>
    <w:p w14:paraId="77392557" w14:textId="597C05B0"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Gyory</w:t>
      </w:r>
      <w:r w:rsidR="00E4053F" w:rsidRPr="001D51EA">
        <w:rPr>
          <w:rFonts w:eastAsia="Times New Roman"/>
          <w:color w:val="000000"/>
          <w:kern w:val="0"/>
          <w14:ligatures w14:val="none"/>
        </w:rPr>
        <w:t xml:space="preserve"> Hajnóczky</w:t>
      </w:r>
      <w:r w:rsidR="00E4053F" w:rsidRPr="001D51EA">
        <w:rPr>
          <w:rFonts w:eastAsia="Times New Roman"/>
          <w:b w:val="0"/>
          <w:bCs w:val="0"/>
          <w:color w:val="000000"/>
          <w:kern w:val="0"/>
          <w14:ligatures w14:val="none"/>
        </w:rPr>
        <w:t>:</w:t>
      </w:r>
    </w:p>
    <w:p w14:paraId="665A5F3B" w14:textId="77777777" w:rsidR="004944B8" w:rsidRPr="001D51EA" w:rsidRDefault="004944B8" w:rsidP="00E4053F">
      <w:pPr>
        <w:spacing w:after="0"/>
        <w:ind w:left="720"/>
        <w:jc w:val="both"/>
        <w:rPr>
          <w:rFonts w:eastAsia="Times New Roman"/>
          <w:b w:val="0"/>
          <w:bCs w:val="0"/>
          <w:color w:val="000000"/>
          <w:kern w:val="0"/>
          <w14:ligatures w14:val="none"/>
        </w:rPr>
      </w:pPr>
    </w:p>
    <w:p w14:paraId="3404588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Eisner, V., Cupo, R. R., Gao, E., Csordás, G., Slovinsky, W. S., Paillard, M., Cheng, L., Ibetti, J., Chen, S. R., Chuprun, J. K., Hoek, J. B., Koch, W. J., &amp; Hajnóczky, G. (2017). Mitochondrial fusion dynamics is robust in the heart and depends on calcium oscillations and contractile activity. </w:t>
      </w:r>
      <w:r w:rsidRPr="001D51EA">
        <w:rPr>
          <w:rFonts w:eastAsia="Times New Roman"/>
          <w:b w:val="0"/>
          <w:bCs w:val="0"/>
          <w:i/>
          <w:iCs/>
          <w:color w:val="000000"/>
          <w:kern w:val="0"/>
          <w14:ligatures w14:val="none"/>
        </w:rPr>
        <w:t>Proceedings of the National Academy of Sciences of the United States of America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114</w:t>
      </w:r>
      <w:r w:rsidRPr="001D51EA">
        <w:rPr>
          <w:rFonts w:eastAsia="Times New Roman"/>
          <w:b w:val="0"/>
          <w:bCs w:val="0"/>
          <w:color w:val="000000"/>
          <w:kern w:val="0"/>
          <w14:ligatures w14:val="none"/>
        </w:rPr>
        <w:t>(5), E859–E868. </w:t>
      </w:r>
      <w:hyperlink r:id="rId62" w:tgtFrame="_blank" w:tooltip="Original URL: https://urldefense.com/v3/__https://doi.org/10.1073/pnas.1617288114__;!!OToaGQ!s1QtxD50aMi_PsfcNYu48HEj2yZPbtqNgirIpsBDwFTAMZF7lauPuKgCOqaFUTHYLEt7WEQpIGI7knthqCPy7apr-JGLGvZ94M1YwQw$. Click or tap if you trust this link." w:history="1">
        <w:r w:rsidRPr="001D51EA">
          <w:rPr>
            <w:rFonts w:eastAsia="Times New Roman"/>
            <w:b w:val="0"/>
            <w:bCs w:val="0"/>
            <w:color w:val="0000FF"/>
            <w:kern w:val="0"/>
            <w:u w:val="single"/>
            <w14:ligatures w14:val="none"/>
          </w:rPr>
          <w:t>https://doi.org/10.1073/pnas.1617288114</w:t>
        </w:r>
      </w:hyperlink>
    </w:p>
    <w:p w14:paraId="25C57482" w14:textId="77777777" w:rsidR="004944B8" w:rsidRPr="001D51EA" w:rsidRDefault="004944B8" w:rsidP="00E4053F">
      <w:pPr>
        <w:spacing w:after="0"/>
        <w:ind w:left="720"/>
        <w:jc w:val="both"/>
        <w:rPr>
          <w:rFonts w:eastAsia="Times New Roman"/>
          <w:b w:val="0"/>
          <w:bCs w:val="0"/>
          <w:color w:val="000000"/>
          <w:kern w:val="0"/>
          <w14:ligatures w14:val="none"/>
        </w:rPr>
      </w:pPr>
    </w:p>
    <w:p w14:paraId="231378E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Cartes-Saavedra, B., Macuada, J., Lagos, D., Arancibia, D., Andrés, M. E., Yu-Wai-Man, P., Hajnóczky, G., &amp; Eisner, V. (2022). OPA1 Modulates Mitochondrial Ca2+ Uptake Through ER-Mitochondria Coupling. </w:t>
      </w:r>
      <w:r w:rsidRPr="001D51EA">
        <w:rPr>
          <w:rFonts w:eastAsia="Times New Roman"/>
          <w:b w:val="0"/>
          <w:bCs w:val="0"/>
          <w:i/>
          <w:iCs/>
          <w:color w:val="000000"/>
          <w:kern w:val="0"/>
          <w14:ligatures w14:val="none"/>
        </w:rPr>
        <w:t>Frontiers in cell and developmental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9</w:t>
      </w:r>
      <w:r w:rsidRPr="001D51EA">
        <w:rPr>
          <w:rFonts w:eastAsia="Times New Roman"/>
          <w:b w:val="0"/>
          <w:bCs w:val="0"/>
          <w:color w:val="000000"/>
          <w:kern w:val="0"/>
          <w14:ligatures w14:val="none"/>
        </w:rPr>
        <w:t>, 774108. </w:t>
      </w:r>
      <w:hyperlink r:id="rId63" w:tgtFrame="_blank" w:tooltip="Original URL: https://urldefense.com/v3/__https://doi.org/10.3389/fcell.2021.774108__;!!OToaGQ!s1QtxD50aMi_PsfcNYu48HEj2yZPbtqNgirIpsBDwFTAMZF7lauPuKgCOqaFUTHYLEt7WEQpIGI7knthqCPy7apr-JGLGvZ96Y3bIgU$. Click or tap if you trust this link." w:history="1">
        <w:r w:rsidRPr="001D51EA">
          <w:rPr>
            <w:rFonts w:eastAsia="Times New Roman"/>
            <w:b w:val="0"/>
            <w:bCs w:val="0"/>
            <w:color w:val="0000FF"/>
            <w:kern w:val="0"/>
            <w:u w:val="single"/>
            <w14:ligatures w14:val="none"/>
          </w:rPr>
          <w:t>https://doi.org/10.3389/fcell.2021.774108</w:t>
        </w:r>
      </w:hyperlink>
    </w:p>
    <w:p w14:paraId="3D12931B" w14:textId="77777777" w:rsidR="004944B8" w:rsidRPr="001D51EA" w:rsidRDefault="004944B8" w:rsidP="00E4053F">
      <w:pPr>
        <w:spacing w:after="0"/>
        <w:ind w:left="720"/>
        <w:jc w:val="both"/>
        <w:rPr>
          <w:rFonts w:eastAsia="Times New Roman"/>
          <w:b w:val="0"/>
          <w:bCs w:val="0"/>
          <w:color w:val="000000"/>
          <w:kern w:val="0"/>
          <w14:ligatures w14:val="none"/>
        </w:rPr>
      </w:pPr>
    </w:p>
    <w:p w14:paraId="0CA25472"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Vincent, A. E., Turnbull, D. M., Eisner, V., Hajnóczky, G., &amp; Picard, M. (2017). Mitochondrial Nanotunnels.</w:t>
      </w:r>
      <w:r w:rsidRPr="001D51EA">
        <w:rPr>
          <w:rFonts w:eastAsia="Times New Roman"/>
          <w:b w:val="0"/>
          <w:bCs w:val="0"/>
          <w:i/>
          <w:iCs/>
          <w:color w:val="000000"/>
          <w:kern w:val="0"/>
          <w14:ligatures w14:val="none"/>
        </w:rPr>
        <w:t>Trends in cell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27</w:t>
      </w:r>
      <w:r w:rsidRPr="001D51EA">
        <w:rPr>
          <w:rFonts w:eastAsia="Times New Roman"/>
          <w:b w:val="0"/>
          <w:bCs w:val="0"/>
          <w:color w:val="000000"/>
          <w:kern w:val="0"/>
          <w14:ligatures w14:val="none"/>
        </w:rPr>
        <w:t>(11), 787–799. </w:t>
      </w:r>
      <w:hyperlink r:id="rId64" w:tgtFrame="_blank" w:tooltip="Original URL: https://urldefense.com/v3/__https://doi.org/10.1016/j.tcb.2017.08.009__;!!OToaGQ!s1QtxD50aMi_PsfcNYu48HEj2yZPbtqNgirIpsBDwFTAMZF7lauPuKgCOqaFUTHYLEt7WEQpIGI7knthqCPy7apr-JGLGvZ9GXvn8pQ$. Click or tap if you trust this link." w:history="1">
        <w:r w:rsidRPr="001D51EA">
          <w:rPr>
            <w:rFonts w:eastAsia="Times New Roman"/>
            <w:b w:val="0"/>
            <w:bCs w:val="0"/>
            <w:color w:val="0000FF"/>
            <w:kern w:val="0"/>
            <w:u w:val="single"/>
            <w14:ligatures w14:val="none"/>
          </w:rPr>
          <w:t>https://doi.org/10.1016/j.tcb.2017.08.009</w:t>
        </w:r>
      </w:hyperlink>
    </w:p>
    <w:p w14:paraId="4A8E4087" w14:textId="77777777" w:rsidR="004944B8" w:rsidRPr="001D51EA" w:rsidRDefault="004944B8" w:rsidP="00E4053F">
      <w:pPr>
        <w:spacing w:after="0"/>
        <w:ind w:left="720"/>
        <w:jc w:val="both"/>
        <w:rPr>
          <w:rFonts w:eastAsia="Times New Roman"/>
          <w:b w:val="0"/>
          <w:bCs w:val="0"/>
          <w:color w:val="000000"/>
          <w:kern w:val="0"/>
          <w14:ligatures w14:val="none"/>
        </w:rPr>
      </w:pPr>
    </w:p>
    <w:p w14:paraId="4E4E4DD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Liu, X., &amp; Hajnóczky, G. (2011). Altered fusion dynamics underlie unique morphological changes in mitochondria during hypoxia-reoxygenation stress. </w:t>
      </w:r>
      <w:r w:rsidRPr="001D51EA">
        <w:rPr>
          <w:rFonts w:eastAsia="Times New Roman"/>
          <w:b w:val="0"/>
          <w:bCs w:val="0"/>
          <w:i/>
          <w:iCs/>
          <w:color w:val="000000"/>
          <w:kern w:val="0"/>
          <w14:ligatures w14:val="none"/>
        </w:rPr>
        <w:t>Cell death and differentiation</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18</w:t>
      </w:r>
      <w:r w:rsidRPr="001D51EA">
        <w:rPr>
          <w:rFonts w:eastAsia="Times New Roman"/>
          <w:b w:val="0"/>
          <w:bCs w:val="0"/>
          <w:color w:val="000000"/>
          <w:kern w:val="0"/>
          <w14:ligatures w14:val="none"/>
        </w:rPr>
        <w:t>(10), 1561–1572. </w:t>
      </w:r>
      <w:hyperlink r:id="rId65" w:tgtFrame="_blank" w:tooltip="Original URL: https://urldefense.com/v3/__https://doi.org/10.1038/cdd.2011.13__;!!OToaGQ!s1QtxD50aMi_PsfcNYu48HEj2yZPbtqNgirIpsBDwFTAMZF7lauPuKgCOqaFUTHYLEt7WEQpIGI7knthqCPy7apr-JGLGvZ98J1bLXU$. Click or tap if you trust this link." w:history="1">
        <w:r w:rsidRPr="001D51EA">
          <w:rPr>
            <w:rFonts w:eastAsia="Times New Roman"/>
            <w:b w:val="0"/>
            <w:bCs w:val="0"/>
            <w:color w:val="0000FF"/>
            <w:kern w:val="0"/>
            <w:u w:val="single"/>
            <w14:ligatures w14:val="none"/>
          </w:rPr>
          <w:t>https://doi.org/10.1038/cdd.2011.13</w:t>
        </w:r>
      </w:hyperlink>
    </w:p>
    <w:p w14:paraId="2D0CFFEE" w14:textId="77777777" w:rsidR="004944B8" w:rsidRPr="001D51EA" w:rsidRDefault="004944B8" w:rsidP="00E4053F">
      <w:pPr>
        <w:spacing w:after="0"/>
        <w:ind w:left="720"/>
        <w:jc w:val="both"/>
        <w:rPr>
          <w:rFonts w:eastAsia="Times New Roman"/>
          <w:b w:val="0"/>
          <w:bCs w:val="0"/>
          <w:color w:val="000000"/>
          <w:kern w:val="0"/>
          <w14:ligatures w14:val="none"/>
        </w:rPr>
      </w:pPr>
    </w:p>
    <w:p w14:paraId="66C32A98" w14:textId="67066426" w:rsidR="004944B8" w:rsidRPr="001D51EA" w:rsidRDefault="00E4053F"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 xml:space="preserve">E. </w:t>
      </w:r>
      <w:r w:rsidR="004944B8" w:rsidRPr="001D51EA">
        <w:rPr>
          <w:rFonts w:eastAsia="Times New Roman"/>
          <w:color w:val="000000"/>
          <w:kern w:val="0"/>
          <w14:ligatures w14:val="none"/>
        </w:rPr>
        <w:t>Dale Abel</w:t>
      </w:r>
    </w:p>
    <w:p w14:paraId="684600F4" w14:textId="77777777" w:rsidR="004944B8" w:rsidRPr="001D51EA" w:rsidRDefault="004944B8" w:rsidP="00E4053F">
      <w:pPr>
        <w:spacing w:after="0"/>
        <w:ind w:left="720"/>
        <w:jc w:val="both"/>
        <w:rPr>
          <w:rFonts w:eastAsia="Times New Roman"/>
          <w:b w:val="0"/>
          <w:bCs w:val="0"/>
          <w:color w:val="000000"/>
          <w:kern w:val="0"/>
          <w14:ligatures w14:val="none"/>
        </w:rPr>
      </w:pPr>
    </w:p>
    <w:p w14:paraId="609F748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Parra, V., Verdejo, H. E., Iglewski, M., Del Campo, A., Troncoso, R., Jones, D., Zhu, Y., Kuzmicic, J., Pennanen, C., Lopez-Crisosto, C., Jaña, F., Ferreira, J., Noguera, E., Chiong, M., Bernlohr, D. A., Klip, A., Hill, J. A., Rothermel, B. A., Abel, E. D., Zorzano, A., … Lavandero, S. (2014). Insulin stimulates mitochondrial fusion and function in cardiomyocytes via the Akt-mTOR-NFκB-Opa-1 signaling pathway. </w:t>
      </w:r>
      <w:r w:rsidRPr="001D51EA">
        <w:rPr>
          <w:rFonts w:eastAsia="Times New Roman"/>
          <w:b w:val="0"/>
          <w:bCs w:val="0"/>
          <w:i/>
          <w:iCs/>
          <w:color w:val="000000"/>
          <w:kern w:val="0"/>
          <w14:ligatures w14:val="none"/>
        </w:rPr>
        <w:t>Diabetes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63</w:t>
      </w:r>
      <w:r w:rsidRPr="001D51EA">
        <w:rPr>
          <w:rFonts w:eastAsia="Times New Roman"/>
          <w:b w:val="0"/>
          <w:bCs w:val="0"/>
          <w:color w:val="000000"/>
          <w:kern w:val="0"/>
          <w14:ligatures w14:val="none"/>
        </w:rPr>
        <w:t>(1), 75–88. </w:t>
      </w:r>
      <w:hyperlink r:id="rId66" w:tgtFrame="_blank" w:tooltip="Original URL: https://urldefense.com/v3/__https://doi.org/10.2337/db13-0340__;!!OToaGQ!s1QtxD50aMi_PsfcNYu48HEj2yZPbtqNgirIpsBDwFTAMZF7lauPuKgCOqaFUTHYLEt7WEQpIGI7knthqCPy7apr-JGLGvZ9JJ2-ClA$. Click or tap if you trust this link." w:history="1">
        <w:r w:rsidRPr="001D51EA">
          <w:rPr>
            <w:rFonts w:eastAsia="Times New Roman"/>
            <w:b w:val="0"/>
            <w:bCs w:val="0"/>
            <w:color w:val="0000FF"/>
            <w:kern w:val="0"/>
            <w:u w:val="single"/>
            <w14:ligatures w14:val="none"/>
          </w:rPr>
          <w:t>https://doi.org/10.2337/db13-0340</w:t>
        </w:r>
      </w:hyperlink>
    </w:p>
    <w:p w14:paraId="6045F106" w14:textId="77777777" w:rsidR="004944B8" w:rsidRPr="001D51EA" w:rsidRDefault="004944B8" w:rsidP="00E4053F">
      <w:pPr>
        <w:spacing w:after="0"/>
        <w:ind w:left="720"/>
        <w:jc w:val="both"/>
        <w:rPr>
          <w:rFonts w:eastAsia="Times New Roman"/>
          <w:b w:val="0"/>
          <w:bCs w:val="0"/>
          <w:color w:val="000000"/>
          <w:kern w:val="0"/>
          <w14:ligatures w14:val="none"/>
        </w:rPr>
      </w:pPr>
    </w:p>
    <w:p w14:paraId="763C63C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Tsushima, K., Bugger, H., Wende, A. R., Soto, J., Jenson, G. A., Tor, A. R., McGlauflin, R., Kenny, H. C., Zhang, Y., Souvenir, R., Hu, X. X., Sloan, C. L., Pereira, R. O., Lira, V. A., Spitzer, K. W., Sharp, T. L., Shoghi, K. I., Sparagna, G. C., Rog-Zielinska, E. A., Kohl, P., … Abel, E. D. (2018). Mitochondrial Reactive Oxygen Species in Lipotoxic Hearts Induce Post-Translational Modifications of AKAP121, DRP1, and OPA1 That Promote Mitochondrial Fission. </w:t>
      </w:r>
      <w:r w:rsidRPr="001D51EA">
        <w:rPr>
          <w:rFonts w:eastAsia="Times New Roman"/>
          <w:b w:val="0"/>
          <w:bCs w:val="0"/>
          <w:i/>
          <w:iCs/>
          <w:color w:val="000000"/>
          <w:kern w:val="0"/>
          <w14:ligatures w14:val="none"/>
        </w:rPr>
        <w:t>Circulation research</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122</w:t>
      </w:r>
      <w:r w:rsidRPr="001D51EA">
        <w:rPr>
          <w:rFonts w:eastAsia="Times New Roman"/>
          <w:b w:val="0"/>
          <w:bCs w:val="0"/>
          <w:color w:val="000000"/>
          <w:kern w:val="0"/>
          <w14:ligatures w14:val="none"/>
        </w:rPr>
        <w:t>(1), 58–73. </w:t>
      </w:r>
      <w:hyperlink r:id="rId67" w:tgtFrame="_blank" w:tooltip="Original URL: https://urldefense.com/v3/__https://doi.org/10.1161/CIRCRESAHA.117.311307__;!!OToaGQ!s1QtxD50aMi_PsfcNYu48HEj2yZPbtqNgirIpsBDwFTAMZF7lauPuKgCOqaFUTHYLEt7WEQpIGI7knthqCPy7apr-JGLGvZ9ZX-_kFA$. Click or tap if you trust this link." w:history="1">
        <w:r w:rsidRPr="001D51EA">
          <w:rPr>
            <w:rFonts w:eastAsia="Times New Roman"/>
            <w:b w:val="0"/>
            <w:bCs w:val="0"/>
            <w:color w:val="0000FF"/>
            <w:kern w:val="0"/>
            <w:u w:val="single"/>
            <w14:ligatures w14:val="none"/>
          </w:rPr>
          <w:t>https://doi.org/10.1161/CIRCRESAHA.117.311307</w:t>
        </w:r>
      </w:hyperlink>
    </w:p>
    <w:p w14:paraId="05CD632D" w14:textId="77777777" w:rsidR="004944B8" w:rsidRPr="001D51EA" w:rsidRDefault="004944B8" w:rsidP="00E4053F">
      <w:pPr>
        <w:spacing w:after="0"/>
        <w:ind w:left="720"/>
        <w:jc w:val="both"/>
        <w:rPr>
          <w:rFonts w:eastAsia="Times New Roman"/>
          <w:b w:val="0"/>
          <w:bCs w:val="0"/>
          <w:color w:val="000000"/>
          <w:kern w:val="0"/>
          <w14:ligatures w14:val="none"/>
        </w:rPr>
      </w:pPr>
    </w:p>
    <w:p w14:paraId="336275B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Hinton, A., Jr, Katti, P., Christensen, T. A., Mungai, M., Shao, J., Zhang, L., Trushin, S., Alghanem, A., Jaspersen, A., Geroux, R. E., Neikirk, K., Biete, M., Lopez, E. G., Shao, B., Vue, Z., Vang, L., Beasley, H. K., Marshall, A. G., Stephens, D., Damo, S., … Abel, E. D. (2023). A Comprehensive Approach to Sample Preparation for Electron Microscopy and the Assessment of Mitochondrial Morphology in Tissue and Cultured Cells. </w:t>
      </w:r>
      <w:r w:rsidRPr="001D51EA">
        <w:rPr>
          <w:rFonts w:eastAsia="Times New Roman"/>
          <w:b w:val="0"/>
          <w:bCs w:val="0"/>
          <w:i/>
          <w:iCs/>
          <w:color w:val="000000"/>
          <w:kern w:val="0"/>
          <w14:ligatures w14:val="none"/>
        </w:rPr>
        <w:t>Advanced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(10), e2200202. </w:t>
      </w:r>
      <w:hyperlink r:id="rId68" w:tgtFrame="_blank" w:tooltip="Original URL: https://urldefense.com/v3/__https://doi.org/10.1002/adbi.202200202__;!!OToaGQ!s1QtxD50aMi_PsfcNYu48HEj2yZPbtqNgirIpsBDwFTAMZF7lauPuKgCOqaFUTHYLEt7WEQpIGI7knthqCPy7apr-JGLGvZ9Gz-xX3o$. Click or tap if you trust this link." w:history="1">
        <w:r w:rsidRPr="001D51EA">
          <w:rPr>
            <w:rFonts w:eastAsia="Times New Roman"/>
            <w:b w:val="0"/>
            <w:bCs w:val="0"/>
            <w:color w:val="0000FF"/>
            <w:kern w:val="0"/>
            <w:u w:val="single"/>
            <w14:ligatures w14:val="none"/>
          </w:rPr>
          <w:t>https://doi.org/10.1002/adbi.202200202</w:t>
        </w:r>
      </w:hyperlink>
    </w:p>
    <w:p w14:paraId="634AA214" w14:textId="77777777" w:rsidR="004944B8" w:rsidRPr="001D51EA" w:rsidRDefault="004944B8" w:rsidP="00E4053F">
      <w:pPr>
        <w:spacing w:after="0"/>
        <w:ind w:left="720"/>
        <w:jc w:val="both"/>
        <w:rPr>
          <w:rFonts w:eastAsia="Times New Roman"/>
          <w:b w:val="0"/>
          <w:bCs w:val="0"/>
          <w:color w:val="000000"/>
          <w:kern w:val="0"/>
          <w14:ligatures w14:val="none"/>
        </w:rPr>
      </w:pPr>
    </w:p>
    <w:p w14:paraId="4138C6B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Hinton, A., Jr, Katti, P., Mungai, M., Hall, D. D., Koval, O., Shao, J., Vue, Z., Lopez, E. G., Rostami, R., Neikirk, K., Ponce, J., Streeter, J., Schickling, B., Bacevac, S., Grueter, C., Marshall, A., Beasley, H. K., Do Koo, Y., Bodine, S. C., Nava, N. G. R., … Abel, E. D. (2024). ATF4-dependent increase in mitochondrial-endoplasmic reticulum tethering following OPA1 deletion in skeletal muscle. </w:t>
      </w:r>
      <w:r w:rsidRPr="001D51EA">
        <w:rPr>
          <w:rFonts w:eastAsia="Times New Roman"/>
          <w:b w:val="0"/>
          <w:bCs w:val="0"/>
          <w:i/>
          <w:iCs/>
          <w:color w:val="000000"/>
          <w:kern w:val="0"/>
          <w14:ligatures w14:val="none"/>
        </w:rPr>
        <w:t>Journal of cellular physiology</w:t>
      </w:r>
      <w:r w:rsidRPr="001D51EA">
        <w:rPr>
          <w:rFonts w:eastAsia="Times New Roman"/>
          <w:b w:val="0"/>
          <w:bCs w:val="0"/>
          <w:color w:val="000000"/>
          <w:kern w:val="0"/>
          <w14:ligatures w14:val="none"/>
        </w:rPr>
        <w:t>, 10.1002/jcp.31204. Advance online publication. </w:t>
      </w:r>
      <w:hyperlink r:id="rId69" w:tgtFrame="_blank" w:tooltip="Original URL: https://urldefense.com/v3/__https://doi.org/10.1002/jcp.31204__;!!OToaGQ!s1QtxD50aMi_PsfcNYu48HEj2yZPbtqNgirIpsBDwFTAMZF7lauPuKgCOqaFUTHYLEt7WEQpIGI7knthqCPy7apr-JGLGvZ9YMwO_00$. Click or tap if you trust this link." w:history="1">
        <w:r w:rsidRPr="001D51EA">
          <w:rPr>
            <w:rFonts w:eastAsia="Times New Roman"/>
            <w:b w:val="0"/>
            <w:bCs w:val="0"/>
            <w:color w:val="0000FF"/>
            <w:kern w:val="0"/>
            <w:u w:val="single"/>
            <w14:ligatures w14:val="none"/>
          </w:rPr>
          <w:t>https://doi.org/10.1002/jcp.31204</w:t>
        </w:r>
      </w:hyperlink>
    </w:p>
    <w:p w14:paraId="3A2D0299" w14:textId="77777777" w:rsidR="004944B8" w:rsidRPr="001D51EA" w:rsidRDefault="004944B8" w:rsidP="00E4053F">
      <w:pPr>
        <w:spacing w:after="0"/>
        <w:ind w:left="720"/>
        <w:jc w:val="both"/>
        <w:rPr>
          <w:rFonts w:eastAsia="Times New Roman"/>
          <w:b w:val="0"/>
          <w:bCs w:val="0"/>
          <w:color w:val="000000"/>
          <w:kern w:val="0"/>
          <w14:ligatures w14:val="none"/>
        </w:rPr>
      </w:pPr>
    </w:p>
    <w:p w14:paraId="6BC97B6D"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Neikirk, K., Vue, Z., Katti, P., Rodriguez, B. I., Omer, S., Shao, J., Christensen, T., Garza Lopez, E., Marshall, A., Palavicino-Maggio, C. B., Ponce, J., Alghanem, A. F., Vang, L., Barongan, T., Beasley, H. K., Rodman, T., Stephens, D., Mungai, M., Correia, M., Exil, V., … Hinton, A. O., Jr (2023). Systematic Transmission Electron Microscopy-Based Identification and 3D Reconstruction of Cellular Degradation Machinery. </w:t>
      </w:r>
      <w:r w:rsidRPr="001D51EA">
        <w:rPr>
          <w:rFonts w:eastAsia="Times New Roman"/>
          <w:b w:val="0"/>
          <w:bCs w:val="0"/>
          <w:i/>
          <w:iCs/>
          <w:color w:val="000000"/>
          <w:kern w:val="0"/>
          <w14:ligatures w14:val="none"/>
        </w:rPr>
        <w:t>Advanced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(6), e2200221. </w:t>
      </w:r>
      <w:hyperlink r:id="rId70" w:tgtFrame="_blank" w:tooltip="Original URL: https://urldefense.com/v3/__https://doi.org/10.1002/adbi.202200221__;!!OToaGQ!s1QtxD50aMi_PsfcNYu48HEj2yZPbtqNgirIpsBDwFTAMZF7lauPuKgCOqaFUTHYLEt7WEQpIGI7knthqCPy7apr-JGLGvZ9B11ZZaA$. Click or tap if you trust this link." w:history="1">
        <w:r w:rsidRPr="001D51EA">
          <w:rPr>
            <w:rFonts w:eastAsia="Times New Roman"/>
            <w:b w:val="0"/>
            <w:bCs w:val="0"/>
            <w:color w:val="0000FF"/>
            <w:kern w:val="0"/>
            <w:u w:val="single"/>
            <w14:ligatures w14:val="none"/>
          </w:rPr>
          <w:t>https://doi.org/10.1002/adbi.202200221</w:t>
        </w:r>
      </w:hyperlink>
    </w:p>
    <w:p w14:paraId="57BF14BF" w14:textId="77777777" w:rsidR="004944B8" w:rsidRPr="001D51EA" w:rsidRDefault="004944B8" w:rsidP="00E4053F">
      <w:pPr>
        <w:spacing w:after="0"/>
        <w:ind w:left="720"/>
        <w:jc w:val="both"/>
        <w:rPr>
          <w:rFonts w:eastAsia="Times New Roman"/>
          <w:b w:val="0"/>
          <w:bCs w:val="0"/>
          <w:color w:val="000000"/>
          <w:kern w:val="0"/>
          <w14:ligatures w14:val="none"/>
        </w:rPr>
      </w:pPr>
    </w:p>
    <w:p w14:paraId="588BC6E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In-Kyu Lee</w:t>
      </w:r>
    </w:p>
    <w:p w14:paraId="0559FB10" w14:textId="77777777" w:rsidR="004944B8" w:rsidRPr="001D51EA" w:rsidRDefault="004944B8" w:rsidP="00E4053F">
      <w:pPr>
        <w:spacing w:after="0"/>
        <w:ind w:left="720"/>
        <w:jc w:val="both"/>
        <w:rPr>
          <w:rFonts w:eastAsia="Times New Roman"/>
          <w:b w:val="0"/>
          <w:bCs w:val="0"/>
          <w:color w:val="000000"/>
          <w:kern w:val="0"/>
          <w14:ligatures w14:val="none"/>
        </w:rPr>
      </w:pPr>
    </w:p>
    <w:p w14:paraId="68014D4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Thoudam, T., Ha, C. M., Leem, J., Chanda, D., Park, J. S., Kim, H. J., Jeon, J. H., Choi, Y. K., Liangpunsakul, S., Huh, Y. H., Kwon, T. H., Park, K. G., Harris, R. A., Park, K. S., Rhee, H. W., &amp; Lee, I. K. (2019). PDK4 Augments ER-Mitochondria Contact to Dampen Skeletal Muscle Insulin Signaling During Obesity. </w:t>
      </w:r>
      <w:r w:rsidRPr="001D51EA">
        <w:rPr>
          <w:rFonts w:eastAsia="Times New Roman"/>
          <w:b w:val="0"/>
          <w:bCs w:val="0"/>
          <w:i/>
          <w:iCs/>
          <w:color w:val="000000"/>
          <w:kern w:val="0"/>
          <w14:ligatures w14:val="none"/>
        </w:rPr>
        <w:t>Diabetes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68</w:t>
      </w:r>
      <w:r w:rsidRPr="001D51EA">
        <w:rPr>
          <w:rFonts w:eastAsia="Times New Roman"/>
          <w:b w:val="0"/>
          <w:bCs w:val="0"/>
          <w:color w:val="000000"/>
          <w:kern w:val="0"/>
          <w14:ligatures w14:val="none"/>
        </w:rPr>
        <w:t>(3), 571–586. </w:t>
      </w:r>
      <w:hyperlink r:id="rId71" w:tgtFrame="_blank" w:tooltip="Original URL: https://urldefense.com/v3/__https://doi.org/10.2337/db18-0363__;!!OToaGQ!s1QtxD50aMi_PsfcNYu48HEj2yZPbtqNgirIpsBDwFTAMZF7lauPuKgCOqaFUTHYLEt7WEQpIGI7knthqCPy7apr-JGLGvZ9ksDdWx8$. Click or tap if you trust this link." w:history="1">
        <w:r w:rsidRPr="001D51EA">
          <w:rPr>
            <w:rFonts w:eastAsia="Times New Roman"/>
            <w:b w:val="0"/>
            <w:bCs w:val="0"/>
            <w:color w:val="0000FF"/>
            <w:kern w:val="0"/>
            <w:u w:val="single"/>
            <w14:ligatures w14:val="none"/>
          </w:rPr>
          <w:t>https://doi.org/10.2337/db18-0363</w:t>
        </w:r>
      </w:hyperlink>
    </w:p>
    <w:p w14:paraId="14FFA7E5" w14:textId="77777777" w:rsidR="004944B8" w:rsidRPr="001D51EA" w:rsidRDefault="004944B8" w:rsidP="00E4053F">
      <w:pPr>
        <w:spacing w:after="0"/>
        <w:ind w:left="720"/>
        <w:jc w:val="both"/>
        <w:rPr>
          <w:rFonts w:eastAsia="Times New Roman"/>
          <w:b w:val="0"/>
          <w:bCs w:val="0"/>
          <w:color w:val="000000"/>
          <w:kern w:val="0"/>
          <w14:ligatures w14:val="none"/>
        </w:rPr>
      </w:pPr>
    </w:p>
    <w:p w14:paraId="2ED8A7A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Thoudam, T., Chanda, D., Lee, J. Y., Jung, M. K., Sinam, I. S., Kim, B. G., Park, B. Y., Kwon, W. H., Kim, H. J., Kim, M., Lim, C. W., Lee, H., Huh, Y. H., Miller, C. A., Saxena, R., Skill, N. J., Huda, N., Kusumanchi, P., Ma, J., Yang, Z., … Lee, I. K. (2023). Enhanced Ca2+-channeling complex formation at the ER-mitochondria interface underlies the pathogenesis of alcohol-associated liver disease.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14</w:t>
      </w:r>
      <w:r w:rsidRPr="001D51EA">
        <w:rPr>
          <w:rFonts w:eastAsia="Times New Roman"/>
          <w:b w:val="0"/>
          <w:bCs w:val="0"/>
          <w:color w:val="000000"/>
          <w:kern w:val="0"/>
          <w14:ligatures w14:val="none"/>
        </w:rPr>
        <w:t>(1), 1703. </w:t>
      </w:r>
      <w:hyperlink r:id="rId72" w:tgtFrame="_blank" w:tooltip="Original URL: https://urldefense.com/v3/__https://doi.org/10.1038/s41467-023-37214-4__;!!OToaGQ!s1QtxD50aMi_PsfcNYu48HEj2yZPbtqNgirIpsBDwFTAMZF7lauPuKgCOqaFUTHYLEt7WEQpIGI7knthqCPy7apr-JGLGvZ9dm7J0mE$. Click or tap if you trust this link." w:history="1">
        <w:r w:rsidRPr="001D51EA">
          <w:rPr>
            <w:rFonts w:eastAsia="Times New Roman"/>
            <w:b w:val="0"/>
            <w:bCs w:val="0"/>
            <w:color w:val="0000FF"/>
            <w:kern w:val="0"/>
            <w:u w:val="single"/>
            <w14:ligatures w14:val="none"/>
          </w:rPr>
          <w:t>https://doi.org/10.1038/s41467-023-37214-4</w:t>
        </w:r>
      </w:hyperlink>
    </w:p>
    <w:p w14:paraId="48A472A1" w14:textId="77777777" w:rsidR="004944B8" w:rsidRPr="001D51EA" w:rsidRDefault="004944B8" w:rsidP="00E4053F">
      <w:pPr>
        <w:spacing w:after="0"/>
        <w:ind w:left="720"/>
        <w:jc w:val="both"/>
        <w:rPr>
          <w:rFonts w:eastAsia="Times New Roman"/>
          <w:b w:val="0"/>
          <w:bCs w:val="0"/>
          <w:color w:val="000000"/>
          <w:kern w:val="0"/>
          <w14:ligatures w14:val="none"/>
        </w:rPr>
      </w:pPr>
    </w:p>
    <w:p w14:paraId="67CE76D5" w14:textId="7E06B50A"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Ling Qi</w:t>
      </w:r>
    </w:p>
    <w:p w14:paraId="625C2BB4" w14:textId="77777777" w:rsidR="00E4053F" w:rsidRPr="001D51EA" w:rsidRDefault="00E4053F" w:rsidP="00E4053F">
      <w:pPr>
        <w:spacing w:after="0"/>
        <w:ind w:left="720"/>
        <w:jc w:val="both"/>
        <w:rPr>
          <w:rFonts w:eastAsia="Times New Roman"/>
          <w:b w:val="0"/>
          <w:bCs w:val="0"/>
          <w:color w:val="000000"/>
          <w:kern w:val="0"/>
          <w14:ligatures w14:val="none"/>
        </w:rPr>
      </w:pPr>
    </w:p>
    <w:p w14:paraId="76B1BC3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Zhou, Z., Torres, M., Sha, H., Halbrook, C. J., Van den Bergh, F., Reinert, R. B., Yamada, T., Wang, S., Luo, Y., Hunter, A. H., Wang, C., Sanderson, T. H., Liu, M., Taylor, A., Sesaki, H., Lyssiotis, C. A., Wu, J., Kersten, S., Beard, D. A., &amp; Qi, L. (2020). Endoplasmic reticulum-associated degradation regulates mitochondrial dynamics in brown adipocytes. </w:t>
      </w:r>
      <w:r w:rsidRPr="001D51EA">
        <w:rPr>
          <w:rFonts w:eastAsia="Times New Roman"/>
          <w:b w:val="0"/>
          <w:bCs w:val="0"/>
          <w:i/>
          <w:iCs/>
          <w:color w:val="000000"/>
          <w:kern w:val="0"/>
          <w14:ligatures w14:val="none"/>
        </w:rPr>
        <w:t>Science (New York, N.Y.)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368</w:t>
      </w:r>
      <w:r w:rsidRPr="001D51EA">
        <w:rPr>
          <w:rFonts w:eastAsia="Times New Roman"/>
          <w:b w:val="0"/>
          <w:bCs w:val="0"/>
          <w:color w:val="000000"/>
          <w:kern w:val="0"/>
          <w14:ligatures w14:val="none"/>
        </w:rPr>
        <w:t>(6486), 54–60. </w:t>
      </w:r>
      <w:hyperlink r:id="rId73" w:tgtFrame="_blank" w:tooltip="Original URL: https://urldefense.com/v3/__https://doi.org/10.1126/science.aay2494__;!!OToaGQ!s1QtxD50aMi_PsfcNYu48HEj2yZPbtqNgirIpsBDwFTAMZF7lauPuKgCOqaFUTHYLEt7WEQpIGI7knthqCPy7apr-JGLGvZ9CZ9Nd3w$. Click or tap if you trust this link." w:history="1">
        <w:r w:rsidRPr="001D51EA">
          <w:rPr>
            <w:rFonts w:eastAsia="Times New Roman"/>
            <w:b w:val="0"/>
            <w:bCs w:val="0"/>
            <w:color w:val="0000FF"/>
            <w:kern w:val="0"/>
            <w:u w:val="single"/>
            <w14:ligatures w14:val="none"/>
          </w:rPr>
          <w:t>https://doi.org/10.1126/science.aay2494</w:t>
        </w:r>
      </w:hyperlink>
    </w:p>
    <w:p w14:paraId="1B8F81D3" w14:textId="77777777" w:rsidR="004944B8" w:rsidRPr="001D51EA" w:rsidRDefault="004944B8" w:rsidP="00E4053F">
      <w:pPr>
        <w:spacing w:after="0"/>
        <w:ind w:left="720"/>
        <w:jc w:val="both"/>
        <w:rPr>
          <w:rFonts w:eastAsia="Times New Roman"/>
          <w:color w:val="000000"/>
          <w:kern w:val="0"/>
          <w14:ligatures w14:val="none"/>
        </w:rPr>
      </w:pPr>
      <w:r w:rsidRPr="001D51EA">
        <w:rPr>
          <w:b w:val="0"/>
          <w:bCs w:val="0"/>
          <w:color w:val="000000"/>
        </w:rPr>
        <w:br w:type="page"/>
      </w:r>
    </w:p>
    <w:p w14:paraId="2C2B17F9" w14:textId="5C00B1C4" w:rsidR="00F458C8" w:rsidRPr="001D51EA" w:rsidRDefault="00F458C8" w:rsidP="00C61A85">
      <w:pPr>
        <w:pStyle w:val="xxmsonormal"/>
        <w:spacing w:before="0" w:beforeAutospacing="0" w:after="0" w:afterAutospacing="0"/>
        <w:jc w:val="both"/>
        <w:rPr>
          <w:rFonts w:ascii="Arial" w:hAnsi="Arial" w:cs="Arial"/>
          <w:b/>
          <w:bCs/>
          <w:color w:val="000000"/>
        </w:rPr>
      </w:pPr>
      <w:r w:rsidRPr="001D51EA">
        <w:rPr>
          <w:rFonts w:ascii="Arial" w:hAnsi="Arial" w:cs="Arial"/>
          <w:b/>
          <w:bCs/>
          <w:color w:val="000000"/>
        </w:rPr>
        <w:t>Diversity, equity, and inclusion (DEI) in the Hinton Laboratory</w:t>
      </w:r>
    </w:p>
    <w:p w14:paraId="22516786" w14:textId="77777777" w:rsidR="00F458C8" w:rsidRPr="001D51EA" w:rsidRDefault="00F458C8" w:rsidP="00C61A85">
      <w:pPr>
        <w:pStyle w:val="xxmsonormal"/>
        <w:spacing w:before="0" w:beforeAutospacing="0" w:after="0" w:afterAutospacing="0"/>
        <w:jc w:val="both"/>
        <w:rPr>
          <w:rFonts w:ascii="Arial" w:hAnsi="Arial" w:cs="Arial"/>
          <w:b/>
          <w:bCs/>
          <w:color w:val="000000"/>
        </w:rPr>
      </w:pPr>
    </w:p>
    <w:p w14:paraId="68DF14CF" w14:textId="1F3D7D62" w:rsidR="004944B8" w:rsidRPr="001D51EA" w:rsidRDefault="004944B8" w:rsidP="001D51EA">
      <w:pPr>
        <w:pStyle w:val="xxmsonormal"/>
        <w:spacing w:before="0" w:beforeAutospacing="0" w:after="0" w:afterAutospacing="0"/>
        <w:jc w:val="both"/>
        <w:rPr>
          <w:rFonts w:ascii="Arial" w:hAnsi="Arial" w:cs="Arial"/>
          <w:b/>
          <w:bCs/>
          <w:color w:val="000000"/>
        </w:rPr>
      </w:pPr>
      <w:r w:rsidRPr="001D51EA">
        <w:rPr>
          <w:rFonts w:ascii="Arial" w:hAnsi="Arial" w:cs="Arial"/>
          <w:color w:val="000000"/>
        </w:rPr>
        <w:t xml:space="preserve">While research is at the center of </w:t>
      </w:r>
      <w:r w:rsidR="00F458C8" w:rsidRPr="001D51EA">
        <w:rPr>
          <w:rFonts w:ascii="Arial" w:hAnsi="Arial" w:cs="Arial"/>
          <w:color w:val="000000"/>
        </w:rPr>
        <w:t>the Hinton L</w:t>
      </w:r>
      <w:r w:rsidRPr="001D51EA">
        <w:rPr>
          <w:rFonts w:ascii="Arial" w:hAnsi="Arial" w:cs="Arial"/>
          <w:color w:val="000000"/>
        </w:rPr>
        <w:t xml:space="preserve">aboratory, </w:t>
      </w:r>
      <w:r w:rsidR="00F458C8" w:rsidRPr="001D51EA">
        <w:rPr>
          <w:rFonts w:ascii="Arial" w:hAnsi="Arial" w:cs="Arial"/>
          <w:color w:val="000000"/>
        </w:rPr>
        <w:t>it</w:t>
      </w:r>
      <w:r w:rsidRPr="001D51EA">
        <w:rPr>
          <w:rFonts w:ascii="Arial" w:hAnsi="Arial" w:cs="Arial"/>
          <w:color w:val="000000"/>
        </w:rPr>
        <w:t xml:space="preserve"> also recognize</w:t>
      </w:r>
      <w:r w:rsidR="00E4053F" w:rsidRPr="001D51EA">
        <w:rPr>
          <w:rFonts w:ascii="Arial" w:hAnsi="Arial" w:cs="Arial"/>
          <w:color w:val="000000"/>
        </w:rPr>
        <w:t>s</w:t>
      </w:r>
      <w:r w:rsidRPr="001D51EA">
        <w:rPr>
          <w:rFonts w:ascii="Arial" w:hAnsi="Arial" w:cs="Arial"/>
          <w:color w:val="000000"/>
        </w:rPr>
        <w:t xml:space="preserve"> the importance of </w:t>
      </w:r>
      <w:r w:rsidR="00F458C8" w:rsidRPr="001D51EA">
        <w:rPr>
          <w:rFonts w:ascii="Arial" w:hAnsi="Arial" w:cs="Arial"/>
          <w:color w:val="000000"/>
        </w:rPr>
        <w:t>DEI</w:t>
      </w:r>
      <w:r w:rsidRPr="001D51EA">
        <w:rPr>
          <w:rFonts w:ascii="Arial" w:hAnsi="Arial" w:cs="Arial"/>
          <w:color w:val="000000"/>
        </w:rPr>
        <w:t xml:space="preserve"> in advancing science</w:t>
      </w:r>
      <w:r w:rsidR="00F458C8" w:rsidRPr="001D51EA">
        <w:rPr>
          <w:rFonts w:ascii="Arial" w:hAnsi="Arial" w:cs="Arial"/>
          <w:color w:val="000000"/>
        </w:rPr>
        <w:t xml:space="preserve">, and </w:t>
      </w:r>
      <w:r w:rsidRPr="001D51EA">
        <w:rPr>
          <w:rFonts w:ascii="Arial" w:hAnsi="Arial" w:cs="Arial"/>
          <w:color w:val="000000"/>
        </w:rPr>
        <w:t xml:space="preserve">Dr. Hinton is active in the DEI field. Briefly, the operative </w:t>
      </w:r>
      <w:r w:rsidR="00584318" w:rsidRPr="001D51EA">
        <w:rPr>
          <w:rFonts w:ascii="Arial" w:hAnsi="Arial" w:cs="Arial"/>
          <w:color w:val="000000"/>
        </w:rPr>
        <w:t>method</w:t>
      </w:r>
      <w:r w:rsidRPr="001D51EA">
        <w:rPr>
          <w:rFonts w:ascii="Arial" w:hAnsi="Arial" w:cs="Arial"/>
          <w:color w:val="000000"/>
        </w:rPr>
        <w:t xml:space="preserve">s </w:t>
      </w:r>
      <w:r w:rsidR="00584318" w:rsidRPr="001D51EA">
        <w:rPr>
          <w:rFonts w:ascii="Arial" w:hAnsi="Arial" w:cs="Arial"/>
          <w:color w:val="000000"/>
        </w:rPr>
        <w:t xml:space="preserve">used </w:t>
      </w:r>
      <w:r w:rsidRPr="001D51EA">
        <w:rPr>
          <w:rFonts w:ascii="Arial" w:hAnsi="Arial" w:cs="Arial"/>
          <w:color w:val="000000"/>
        </w:rPr>
        <w:t xml:space="preserve">in any teaching philosophy </w:t>
      </w:r>
      <w:r w:rsidR="00584318" w:rsidRPr="001D51EA">
        <w:rPr>
          <w:rFonts w:ascii="Arial" w:hAnsi="Arial" w:cs="Arial"/>
          <w:color w:val="000000"/>
        </w:rPr>
        <w:t>employ</w:t>
      </w:r>
      <w:r w:rsidRPr="001D51EA">
        <w:rPr>
          <w:rFonts w:ascii="Arial" w:hAnsi="Arial" w:cs="Arial"/>
          <w:color w:val="000000"/>
        </w:rPr>
        <w:t xml:space="preserve"> student learning and practical instruction. While this is true for the Hinton lab, our teaching philosophy has grown and transitioned from the “typical” model of presenting students with basic facts and developing an assessment that measures their retention. </w:t>
      </w:r>
      <w:r w:rsidR="00D96DBF" w:rsidRPr="001D51EA">
        <w:rPr>
          <w:rFonts w:ascii="Arial" w:hAnsi="Arial" w:cs="Arial"/>
          <w:color w:val="000000"/>
        </w:rPr>
        <w:t xml:space="preserve">The Hinton Laboratory </w:t>
      </w:r>
      <w:r w:rsidRPr="001D51EA">
        <w:rPr>
          <w:rFonts w:ascii="Arial" w:hAnsi="Arial" w:cs="Arial"/>
          <w:color w:val="000000"/>
        </w:rPr>
        <w:t>view</w:t>
      </w:r>
      <w:r w:rsidR="00D96DBF" w:rsidRPr="001D51EA">
        <w:rPr>
          <w:rFonts w:ascii="Arial" w:hAnsi="Arial" w:cs="Arial"/>
          <w:color w:val="000000"/>
        </w:rPr>
        <w:t xml:space="preserve">s traditional </w:t>
      </w:r>
      <w:r w:rsidRPr="001D51EA">
        <w:rPr>
          <w:rFonts w:ascii="Arial" w:hAnsi="Arial" w:cs="Arial"/>
          <w:color w:val="000000"/>
        </w:rPr>
        <w:t xml:space="preserve">teaching </w:t>
      </w:r>
      <w:r w:rsidR="00D96DBF" w:rsidRPr="001D51EA">
        <w:rPr>
          <w:rFonts w:ascii="Arial" w:hAnsi="Arial" w:cs="Arial"/>
          <w:color w:val="000000"/>
        </w:rPr>
        <w:t xml:space="preserve">methods </w:t>
      </w:r>
      <w:r w:rsidRPr="001D51EA">
        <w:rPr>
          <w:rFonts w:ascii="Arial" w:hAnsi="Arial" w:cs="Arial"/>
          <w:color w:val="000000"/>
        </w:rPr>
        <w:t>as counterintuitive to deeper understanding</w:t>
      </w:r>
      <w:r w:rsidR="00584318">
        <w:rPr>
          <w:rFonts w:ascii="Arial" w:hAnsi="Arial" w:cs="Arial"/>
          <w:color w:val="000000"/>
        </w:rPr>
        <w:t>, which</w:t>
      </w:r>
      <w:r w:rsidRPr="001D51EA">
        <w:rPr>
          <w:rFonts w:ascii="Arial" w:hAnsi="Arial" w:cs="Arial"/>
          <w:color w:val="000000"/>
        </w:rPr>
        <w:t xml:space="preserve"> emphasi</w:t>
      </w:r>
      <w:r w:rsidR="008922EF" w:rsidRPr="001D51EA">
        <w:rPr>
          <w:rFonts w:ascii="Arial" w:hAnsi="Arial" w:cs="Arial"/>
          <w:color w:val="000000"/>
        </w:rPr>
        <w:t>zes</w:t>
      </w:r>
      <w:r w:rsidRPr="001D51EA">
        <w:rPr>
          <w:rFonts w:ascii="Arial" w:hAnsi="Arial" w:cs="Arial"/>
          <w:color w:val="000000"/>
        </w:rPr>
        <w:t xml:space="preserve"> a Socratic teaching style that embraces constructivist principles and metacognition for greater student accountability. </w:t>
      </w:r>
      <w:r w:rsidR="008922EF" w:rsidRPr="001D51EA">
        <w:rPr>
          <w:rFonts w:ascii="Arial" w:hAnsi="Arial" w:cs="Arial"/>
          <w:color w:val="000000"/>
        </w:rPr>
        <w:t xml:space="preserve">Instead, the Hinton Laboratory’s primary goal in teaching is to avoid </w:t>
      </w:r>
      <w:r w:rsidRPr="001D51EA">
        <w:rPr>
          <w:rFonts w:ascii="Arial" w:hAnsi="Arial" w:cs="Arial"/>
          <w:color w:val="000000"/>
        </w:rPr>
        <w:t>rote memorization by students in teaching and fostering an attitude of critical analysis</w:t>
      </w:r>
      <w:r w:rsidR="008922EF" w:rsidRPr="001D51EA">
        <w:rPr>
          <w:rFonts w:ascii="Arial" w:hAnsi="Arial" w:cs="Arial"/>
          <w:color w:val="000000"/>
        </w:rPr>
        <w:t>.</w:t>
      </w:r>
      <w:r w:rsidRPr="001D51EA">
        <w:rPr>
          <w:rFonts w:ascii="Arial" w:hAnsi="Arial" w:cs="Arial"/>
          <w:color w:val="000000"/>
        </w:rPr>
        <w:t xml:space="preserve"> Please read more completely about the mentoring philosophy of the laboratory here: </w:t>
      </w:r>
      <w:hyperlink r:id="rId74" w:history="1">
        <w:r w:rsidRPr="001D51EA">
          <w:rPr>
            <w:rStyle w:val="Hyperlink"/>
            <w:rFonts w:ascii="Arial" w:hAnsi="Arial" w:cs="Arial"/>
            <w:color w:val="954F72"/>
          </w:rPr>
          <w:t>https://lab.vanderbilt.edu/hinton-lab/teaching-philosophy/</w:t>
        </w:r>
      </w:hyperlink>
    </w:p>
    <w:p w14:paraId="512E3A57" w14:textId="14FFDC6A" w:rsidR="004944B8" w:rsidRPr="001D51EA" w:rsidRDefault="004944B8" w:rsidP="001D51EA">
      <w:pPr>
        <w:pStyle w:val="xxmsonormal"/>
        <w:spacing w:before="0" w:beforeAutospacing="0" w:after="200" w:afterAutospacing="0"/>
        <w:jc w:val="both"/>
        <w:rPr>
          <w:rFonts w:ascii="Arial" w:hAnsi="Arial" w:cs="Arial"/>
          <w:b/>
          <w:bCs/>
          <w:color w:val="000000"/>
        </w:rPr>
      </w:pPr>
      <w:r w:rsidRPr="001D51EA">
        <w:rPr>
          <w:rFonts w:ascii="Arial" w:hAnsi="Arial" w:cs="Arial"/>
          <w:color w:val="000000"/>
        </w:rPr>
        <w:t>Much of this mentoring philosophy includes intentional mentoring, which is individualized and effective. Please read more about intentional mentoring and minority-specific mentoring here: </w:t>
      </w:r>
    </w:p>
    <w:p w14:paraId="75810015"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Intentional mentoring: maximizing the impact of underrepresented future scientists in the 21st century - </w:t>
      </w:r>
      <w:hyperlink r:id="rId75" w:history="1">
        <w:r w:rsidRPr="001D51EA">
          <w:rPr>
            <w:rStyle w:val="Hyperlink"/>
            <w:rFonts w:ascii="Arial" w:hAnsi="Arial" w:cs="Arial"/>
            <w:color w:val="954F72"/>
          </w:rPr>
          <w:t>https://pubmed.ncbi.nlm.nih.gov/34283236/</w:t>
        </w:r>
      </w:hyperlink>
    </w:p>
    <w:p w14:paraId="70ED15B8"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Mentoring minority trainees: Minorities in academia face specific challenges that mentors should address to instill confidence - </w:t>
      </w:r>
      <w:hyperlink r:id="rId76" w:history="1">
        <w:r w:rsidRPr="001D51EA">
          <w:rPr>
            <w:rStyle w:val="Hyperlink"/>
            <w:rFonts w:ascii="Arial" w:hAnsi="Arial" w:cs="Arial"/>
            <w:color w:val="954F72"/>
          </w:rPr>
          <w:t>https://www.ncbi.nlm.nih.gov/pmc/articles/PMC7534611/</w:t>
        </w:r>
      </w:hyperlink>
    </w:p>
    <w:p w14:paraId="526729DB" w14:textId="4CBBD96C" w:rsidR="004944B8" w:rsidRPr="001D51EA" w:rsidRDefault="004944B8" w:rsidP="001D51EA">
      <w:pPr>
        <w:pStyle w:val="xxmsonormal"/>
        <w:spacing w:before="0" w:beforeAutospacing="0" w:after="200" w:afterAutospacing="0"/>
        <w:jc w:val="both"/>
        <w:rPr>
          <w:rFonts w:ascii="Arial" w:hAnsi="Arial" w:cs="Arial"/>
          <w:b/>
          <w:bCs/>
          <w:color w:val="000000"/>
        </w:rPr>
      </w:pPr>
      <w:r w:rsidRPr="001D51EA">
        <w:rPr>
          <w:rFonts w:ascii="Arial" w:hAnsi="Arial" w:cs="Arial"/>
          <w:color w:val="000000"/>
        </w:rPr>
        <w:t xml:space="preserve">Of note, the </w:t>
      </w:r>
      <w:r w:rsidR="00F458C8" w:rsidRPr="001D51EA">
        <w:rPr>
          <w:rFonts w:ascii="Arial" w:hAnsi="Arial" w:cs="Arial"/>
          <w:color w:val="000000"/>
        </w:rPr>
        <w:t>Hinton L</w:t>
      </w:r>
      <w:r w:rsidRPr="001D51EA">
        <w:rPr>
          <w:rFonts w:ascii="Arial" w:hAnsi="Arial" w:cs="Arial"/>
          <w:color w:val="000000"/>
        </w:rPr>
        <w:t>aboratory</w:t>
      </w:r>
      <w:r w:rsidR="00F458C8" w:rsidRPr="001D51EA">
        <w:rPr>
          <w:rFonts w:ascii="Arial" w:hAnsi="Arial" w:cs="Arial"/>
          <w:color w:val="000000"/>
        </w:rPr>
        <w:t xml:space="preserve"> </w:t>
      </w:r>
      <w:r w:rsidRPr="001D51EA">
        <w:rPr>
          <w:rFonts w:ascii="Arial" w:hAnsi="Arial" w:cs="Arial"/>
          <w:color w:val="000000"/>
        </w:rPr>
        <w:t>prioritize</w:t>
      </w:r>
      <w:r w:rsidR="00F458C8" w:rsidRPr="001D51EA">
        <w:rPr>
          <w:rFonts w:ascii="Arial" w:hAnsi="Arial" w:cs="Arial"/>
          <w:color w:val="000000"/>
        </w:rPr>
        <w:t>s</w:t>
      </w:r>
      <w:r w:rsidRPr="001D51EA">
        <w:rPr>
          <w:rFonts w:ascii="Arial" w:hAnsi="Arial" w:cs="Arial"/>
          <w:color w:val="000000"/>
        </w:rPr>
        <w:t xml:space="preserve"> wellness and health. </w:t>
      </w:r>
      <w:r w:rsidR="0034139E">
        <w:rPr>
          <w:rFonts w:ascii="Arial" w:hAnsi="Arial" w:cs="Arial"/>
          <w:color w:val="000000"/>
        </w:rPr>
        <w:t xml:space="preserve">As a </w:t>
      </w:r>
      <w:r w:rsidR="008922EF" w:rsidRPr="001D51EA">
        <w:rPr>
          <w:rFonts w:ascii="Arial" w:hAnsi="Arial" w:cs="Arial"/>
          <w:color w:val="000000"/>
        </w:rPr>
        <w:t xml:space="preserve">part of the Hinton Laboratory, </w:t>
      </w:r>
      <w:r w:rsidR="00420500">
        <w:rPr>
          <w:rFonts w:ascii="Arial" w:hAnsi="Arial" w:cs="Arial"/>
        </w:rPr>
        <w:t>graduate students</w:t>
      </w:r>
      <w:r w:rsidR="008922EF" w:rsidRPr="001D51EA">
        <w:rPr>
          <w:rFonts w:ascii="Arial" w:hAnsi="Arial" w:cs="Arial"/>
        </w:rPr>
        <w:t xml:space="preserve"> will </w:t>
      </w:r>
      <w:r w:rsidRPr="001D51EA">
        <w:rPr>
          <w:rFonts w:ascii="Arial" w:hAnsi="Arial" w:cs="Arial"/>
          <w:color w:val="000000"/>
        </w:rPr>
        <w:t>be connected with additional resources,</w:t>
      </w:r>
      <w:r w:rsidR="008922EF" w:rsidRPr="001D51EA">
        <w:rPr>
          <w:rFonts w:ascii="Arial" w:hAnsi="Arial" w:cs="Arial"/>
          <w:color w:val="000000"/>
        </w:rPr>
        <w:t xml:space="preserve"> and the Hinton Laboratory encourages all </w:t>
      </w:r>
      <w:r w:rsidR="00420500">
        <w:rPr>
          <w:rFonts w:ascii="Arial" w:hAnsi="Arial" w:cs="Arial"/>
        </w:rPr>
        <w:t>graduate students</w:t>
      </w:r>
      <w:r w:rsidR="008922EF" w:rsidRPr="001D51EA">
        <w:rPr>
          <w:rFonts w:ascii="Arial" w:hAnsi="Arial" w:cs="Arial"/>
        </w:rPr>
        <w:t xml:space="preserve"> </w:t>
      </w:r>
      <w:r w:rsidR="00455F8C" w:rsidRPr="001D51EA">
        <w:rPr>
          <w:rFonts w:ascii="Arial" w:hAnsi="Arial" w:cs="Arial"/>
        </w:rPr>
        <w:t>seek</w:t>
      </w:r>
      <w:r w:rsidR="008922EF" w:rsidRPr="001D51EA">
        <w:rPr>
          <w:rFonts w:ascii="Arial" w:hAnsi="Arial" w:cs="Arial"/>
          <w:color w:val="000000"/>
        </w:rPr>
        <w:t xml:space="preserve"> help concerning</w:t>
      </w:r>
      <w:r w:rsidRPr="001D51EA">
        <w:rPr>
          <w:rFonts w:ascii="Arial" w:hAnsi="Arial" w:cs="Arial"/>
          <w:color w:val="000000"/>
        </w:rPr>
        <w:t xml:space="preserve"> </w:t>
      </w:r>
      <w:r w:rsidR="00455F8C" w:rsidRPr="001D51EA">
        <w:rPr>
          <w:rFonts w:ascii="Arial" w:hAnsi="Arial" w:cs="Arial"/>
          <w:color w:val="000000"/>
        </w:rPr>
        <w:t xml:space="preserve">all </w:t>
      </w:r>
      <w:r w:rsidRPr="001D51EA">
        <w:rPr>
          <w:rFonts w:ascii="Arial" w:hAnsi="Arial" w:cs="Arial"/>
          <w:color w:val="000000"/>
        </w:rPr>
        <w:t>mental health issues</w:t>
      </w:r>
      <w:r w:rsidR="0034139E">
        <w:rPr>
          <w:rFonts w:ascii="Arial" w:hAnsi="Arial" w:cs="Arial"/>
          <w:color w:val="000000"/>
        </w:rPr>
        <w:t>, should any arise</w:t>
      </w:r>
      <w:r w:rsidRPr="001D51EA">
        <w:rPr>
          <w:rFonts w:ascii="Arial" w:hAnsi="Arial" w:cs="Arial"/>
          <w:color w:val="000000"/>
        </w:rPr>
        <w:t>. Mental health also extends to burnout, which can</w:t>
      </w:r>
      <w:r w:rsidR="00455F8C" w:rsidRPr="001D51EA">
        <w:rPr>
          <w:rFonts w:ascii="Arial" w:hAnsi="Arial" w:cs="Arial"/>
          <w:color w:val="000000"/>
        </w:rPr>
        <w:t xml:space="preserve"> be further be</w:t>
      </w:r>
      <w:r w:rsidRPr="001D51EA">
        <w:rPr>
          <w:rFonts w:ascii="Arial" w:hAnsi="Arial" w:cs="Arial"/>
          <w:color w:val="000000"/>
        </w:rPr>
        <w:t xml:space="preserve"> read about here: </w:t>
      </w:r>
    </w:p>
    <w:p w14:paraId="5ABD93B1"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Toxic stress and burnout: John Henryism and social dominance in the laboratory and STEM workforce - </w:t>
      </w:r>
      <w:hyperlink r:id="rId77" w:history="1">
        <w:r w:rsidRPr="001D51EA">
          <w:rPr>
            <w:rStyle w:val="Hyperlink"/>
            <w:rFonts w:ascii="Arial" w:hAnsi="Arial" w:cs="Arial"/>
            <w:color w:val="954F72"/>
          </w:rPr>
          <w:t>https://www.ncbi.nlm.nih.gov/pmc/articles/PMC8435059/</w:t>
        </w:r>
      </w:hyperlink>
    </w:p>
    <w:p w14:paraId="367A6E26" w14:textId="0E01C7B5" w:rsidR="004944B8" w:rsidRPr="001D51EA" w:rsidRDefault="0034139E" w:rsidP="001D51EA">
      <w:pPr>
        <w:pStyle w:val="xxmsonormal"/>
        <w:spacing w:before="0" w:beforeAutospacing="0" w:after="200" w:afterAutospacing="0"/>
        <w:jc w:val="both"/>
        <w:rPr>
          <w:rFonts w:ascii="Arial" w:hAnsi="Arial" w:cs="Arial"/>
          <w:color w:val="000000"/>
        </w:rPr>
      </w:pPr>
      <w:r w:rsidRPr="00F73BA1">
        <w:rPr>
          <w:rFonts w:ascii="Arial" w:hAnsi="Arial" w:cs="Arial"/>
          <w:color w:val="000000"/>
        </w:rPr>
        <w:t>The Hinton Laboratory r</w:t>
      </w:r>
      <w:r w:rsidR="004944B8" w:rsidRPr="001D51EA">
        <w:rPr>
          <w:rFonts w:ascii="Arial" w:hAnsi="Arial" w:cs="Arial"/>
          <w:color w:val="000000"/>
        </w:rPr>
        <w:t>espond</w:t>
      </w:r>
      <w:r w:rsidRPr="00F73BA1">
        <w:rPr>
          <w:rFonts w:ascii="Arial" w:hAnsi="Arial" w:cs="Arial"/>
          <w:color w:val="000000"/>
        </w:rPr>
        <w:t>s</w:t>
      </w:r>
      <w:r w:rsidR="004944B8" w:rsidRPr="001D51EA">
        <w:rPr>
          <w:rFonts w:ascii="Arial" w:hAnsi="Arial" w:cs="Arial"/>
          <w:color w:val="000000"/>
        </w:rPr>
        <w:t xml:space="preserve"> to microaggressions through the </w:t>
      </w:r>
      <w:r w:rsidR="00F73BA1" w:rsidRPr="001D51EA">
        <w:rPr>
          <w:rFonts w:ascii="Arial" w:hAnsi="Arial" w:cs="Arial"/>
          <w:color w:val="000000"/>
        </w:rPr>
        <w:t>microaggression meter</w:t>
      </w:r>
      <w:r w:rsidR="00F73BA1">
        <w:rPr>
          <w:rFonts w:ascii="Arial" w:hAnsi="Arial" w:cs="Arial"/>
          <w:color w:val="000000"/>
        </w:rPr>
        <w:t xml:space="preserve"> </w:t>
      </w:r>
      <w:r w:rsidR="00F73BA1">
        <w:rPr>
          <w:rStyle w:val="FootnoteReference"/>
          <w:rFonts w:ascii="Arial" w:hAnsi="Arial" w:cs="Arial"/>
          <w:color w:val="000000"/>
        </w:rPr>
        <w:footnoteReference w:id="7"/>
      </w:r>
      <w:r w:rsidRPr="00F73BA1">
        <w:rPr>
          <w:rFonts w:ascii="Arial" w:hAnsi="Arial" w:cs="Arial"/>
          <w:color w:val="000000"/>
        </w:rPr>
        <w:t>.</w:t>
      </w:r>
      <w:r w:rsidR="004944B8" w:rsidRPr="001D51EA">
        <w:rPr>
          <w:rFonts w:ascii="Arial" w:hAnsi="Arial" w:cs="Arial"/>
          <w:color w:val="000000"/>
        </w:rPr>
        <w:t xml:space="preserve"> </w:t>
      </w:r>
      <w:r w:rsidR="00420500">
        <w:rPr>
          <w:rFonts w:ascii="Arial" w:hAnsi="Arial" w:cs="Arial"/>
        </w:rPr>
        <w:t>Graduate students</w:t>
      </w:r>
      <w:r w:rsidRPr="00F73BA1">
        <w:rPr>
          <w:rFonts w:ascii="Arial" w:hAnsi="Arial" w:cs="Arial"/>
        </w:rPr>
        <w:t xml:space="preserve"> who see or </w:t>
      </w:r>
      <w:r w:rsidR="004944B8" w:rsidRPr="001D51EA">
        <w:rPr>
          <w:rFonts w:ascii="Arial" w:hAnsi="Arial" w:cs="Arial"/>
          <w:color w:val="000000"/>
        </w:rPr>
        <w:t>feel</w:t>
      </w:r>
      <w:r w:rsidRPr="00F73BA1">
        <w:rPr>
          <w:rFonts w:ascii="Arial" w:hAnsi="Arial" w:cs="Arial"/>
          <w:color w:val="000000"/>
        </w:rPr>
        <w:t xml:space="preserve"> </w:t>
      </w:r>
      <w:r w:rsidR="004944B8" w:rsidRPr="001D51EA">
        <w:rPr>
          <w:rFonts w:ascii="Arial" w:hAnsi="Arial" w:cs="Arial"/>
          <w:color w:val="000000"/>
        </w:rPr>
        <w:t xml:space="preserve">microaggression </w:t>
      </w:r>
      <w:r w:rsidRPr="00F73BA1">
        <w:rPr>
          <w:rFonts w:ascii="Arial" w:hAnsi="Arial" w:cs="Arial"/>
          <w:color w:val="000000"/>
        </w:rPr>
        <w:t xml:space="preserve">should not </w:t>
      </w:r>
      <w:r w:rsidR="004944B8" w:rsidRPr="001D51EA">
        <w:rPr>
          <w:rFonts w:ascii="Arial" w:hAnsi="Arial" w:cs="Arial"/>
          <w:color w:val="000000"/>
        </w:rPr>
        <w:t xml:space="preserve">be afraid to report </w:t>
      </w:r>
      <w:r w:rsidR="00F73BA1">
        <w:rPr>
          <w:rFonts w:ascii="Arial" w:hAnsi="Arial" w:cs="Arial"/>
          <w:color w:val="000000"/>
        </w:rPr>
        <w:t>them</w:t>
      </w:r>
      <w:r w:rsidR="004944B8" w:rsidRPr="001D51EA">
        <w:rPr>
          <w:rFonts w:ascii="Arial" w:hAnsi="Arial" w:cs="Arial"/>
          <w:color w:val="000000"/>
        </w:rPr>
        <w:t>. Read this manuscript to better understand microaggressions: </w:t>
      </w:r>
    </w:p>
    <w:p w14:paraId="11E08684" w14:textId="586BF276" w:rsidR="004944B8" w:rsidRPr="001D51EA" w:rsidRDefault="004944B8" w:rsidP="00E4053F">
      <w:pPr>
        <w:pStyle w:val="xxmsonormal"/>
        <w:spacing w:before="0" w:beforeAutospacing="0" w:after="200" w:afterAutospacing="0"/>
        <w:ind w:left="720"/>
        <w:jc w:val="both"/>
        <w:rPr>
          <w:rFonts w:ascii="Arial" w:hAnsi="Arial" w:cs="Arial"/>
          <w:color w:val="000000"/>
        </w:rPr>
      </w:pPr>
      <w:r w:rsidRPr="001D51EA">
        <w:rPr>
          <w:rFonts w:ascii="Arial" w:hAnsi="Arial" w:cs="Arial"/>
          <w:color w:val="000000"/>
        </w:rPr>
        <w:t>Responding and navigating racialized microaggressions in STEM - </w:t>
      </w:r>
      <w:hyperlink r:id="rId78" w:history="1">
        <w:r w:rsidRPr="001D51EA">
          <w:rPr>
            <w:rStyle w:val="Hyperlink"/>
            <w:rFonts w:ascii="Arial" w:hAnsi="Arial" w:cs="Arial"/>
            <w:color w:val="954F72"/>
          </w:rPr>
          <w:t>https://pubmed.ncbi.nlm.nih.gov/34048540/</w:t>
        </w:r>
      </w:hyperlink>
      <w:r w:rsidRPr="001D51EA">
        <w:rPr>
          <w:rFonts w:ascii="Arial" w:hAnsi="Arial" w:cs="Arial"/>
          <w:color w:val="000000"/>
        </w:rPr>
        <w:t> </w:t>
      </w:r>
    </w:p>
    <w:p w14:paraId="6089067C" w14:textId="28BF9FA9" w:rsidR="00E4053F" w:rsidRPr="00455F8C" w:rsidRDefault="00420500" w:rsidP="001D51EA">
      <w:pPr>
        <w:pStyle w:val="xxmsonormal"/>
        <w:spacing w:before="0" w:beforeAutospacing="0" w:after="200" w:afterAutospacing="0"/>
        <w:jc w:val="both"/>
      </w:pPr>
      <w:r>
        <w:rPr>
          <w:rFonts w:ascii="Arial" w:hAnsi="Arial" w:cs="Arial"/>
        </w:rPr>
        <w:t>Graduate students</w:t>
      </w:r>
      <w:r w:rsidR="00A77C07" w:rsidRPr="00F73BA1">
        <w:rPr>
          <w:rFonts w:ascii="Arial" w:hAnsi="Arial" w:cs="Arial"/>
        </w:rPr>
        <w:t xml:space="preserve"> should keep up to date on l</w:t>
      </w:r>
      <w:r w:rsidR="00E4053F" w:rsidRPr="001D51EA">
        <w:rPr>
          <w:rFonts w:ascii="Arial" w:hAnsi="Arial" w:cs="Arial"/>
          <w:color w:val="000000"/>
        </w:rPr>
        <w:t>iterature within the STEMM education and DEI field</w:t>
      </w:r>
      <w:r w:rsidR="00A77C07" w:rsidRPr="001D51EA">
        <w:rPr>
          <w:rFonts w:ascii="Arial" w:hAnsi="Arial" w:cs="Arial"/>
          <w:color w:val="000000"/>
        </w:rPr>
        <w:t xml:space="preserve"> to maintain strong knowledge and keep abreast of </w:t>
      </w:r>
      <w:r w:rsidR="00E4053F" w:rsidRPr="001D51EA">
        <w:rPr>
          <w:rFonts w:ascii="Arial" w:hAnsi="Arial" w:cs="Arial"/>
          <w:color w:val="000000"/>
        </w:rPr>
        <w:t>ways of being an effective mentor.</w:t>
      </w:r>
    </w:p>
    <w:p w14:paraId="5AB899B3" w14:textId="77777777" w:rsidR="004944B8" w:rsidRPr="00455F8C" w:rsidRDefault="004944B8" w:rsidP="00055A8F"/>
    <w:p w14:paraId="5F9C6998" w14:textId="41D5082E" w:rsidR="00882BE9" w:rsidRPr="001D51EA" w:rsidRDefault="00882BE9" w:rsidP="00882BE9">
      <w:pPr>
        <w:jc w:val="center"/>
      </w:pPr>
      <w:r w:rsidRPr="001D51EA">
        <w:t>Research and Publication Requirements</w:t>
      </w:r>
    </w:p>
    <w:p w14:paraId="43A949DE" w14:textId="76ED4ADB" w:rsidR="00055A8F" w:rsidRPr="00455F8C" w:rsidRDefault="00055A8F" w:rsidP="00055A8F">
      <w:r w:rsidRPr="00455F8C">
        <w:t>First-Author Research Publications:</w:t>
      </w:r>
    </w:p>
    <w:p w14:paraId="391CB87F" w14:textId="1E9002C6" w:rsidR="00575AB4" w:rsidRDefault="00420500" w:rsidP="00E4053F">
      <w:pPr>
        <w:jc w:val="both"/>
        <w:rPr>
          <w:b w:val="0"/>
          <w:bCs w:val="0"/>
        </w:rPr>
      </w:pPr>
      <w:r>
        <w:rPr>
          <w:b w:val="0"/>
          <w:bCs w:val="0"/>
        </w:rPr>
        <w:t>Graduate students</w:t>
      </w:r>
      <w:r w:rsidR="00A77C07" w:rsidRPr="003F01D8">
        <w:t xml:space="preserve"> </w:t>
      </w:r>
      <w:r w:rsidR="00055A8F" w:rsidRPr="00455F8C">
        <w:rPr>
          <w:b w:val="0"/>
          <w:bCs w:val="0"/>
        </w:rPr>
        <w:t xml:space="preserve">are required to publish at least </w:t>
      </w:r>
      <w:r w:rsidR="00DF0848">
        <w:rPr>
          <w:b w:val="0"/>
          <w:bCs w:val="0"/>
        </w:rPr>
        <w:t>one</w:t>
      </w:r>
      <w:r w:rsidR="00A77C07">
        <w:rPr>
          <w:b w:val="0"/>
          <w:bCs w:val="0"/>
        </w:rPr>
        <w:t xml:space="preserve"> (</w:t>
      </w:r>
      <w:r w:rsidR="00DF0848">
        <w:rPr>
          <w:b w:val="0"/>
          <w:bCs w:val="0"/>
        </w:rPr>
        <w:t>1</w:t>
      </w:r>
      <w:r w:rsidR="00A77C07">
        <w:rPr>
          <w:b w:val="0"/>
          <w:bCs w:val="0"/>
        </w:rPr>
        <w:t>)</w:t>
      </w:r>
      <w:r w:rsidR="00B53A9C" w:rsidRPr="00455F8C">
        <w:rPr>
          <w:b w:val="0"/>
          <w:bCs w:val="0"/>
        </w:rPr>
        <w:t xml:space="preserve"> first-author</w:t>
      </w:r>
      <w:r w:rsidR="00F458C8" w:rsidRPr="00455F8C">
        <w:rPr>
          <w:b w:val="0"/>
          <w:bCs w:val="0"/>
        </w:rPr>
        <w:t>/co-first-author</w:t>
      </w:r>
      <w:r w:rsidR="00055A8F" w:rsidRPr="00455F8C">
        <w:rPr>
          <w:b w:val="0"/>
          <w:bCs w:val="0"/>
        </w:rPr>
        <w:t xml:space="preserve"> research paper </w:t>
      </w:r>
      <w:r w:rsidR="001246A1">
        <w:rPr>
          <w:b w:val="0"/>
          <w:bCs w:val="0"/>
        </w:rPr>
        <w:t>every 2-5 years</w:t>
      </w:r>
      <w:r w:rsidR="00055A8F" w:rsidRPr="00455F8C">
        <w:rPr>
          <w:b w:val="0"/>
          <w:bCs w:val="0"/>
        </w:rPr>
        <w:t xml:space="preserve"> in peer-reviewed scientific journals. These publications should reflect the high-quality research conducted within the Hinton Laboratory and contribute significantly to the </w:t>
      </w:r>
      <w:r w:rsidR="00F458C8" w:rsidRPr="00455F8C">
        <w:rPr>
          <w:b w:val="0"/>
          <w:bCs w:val="0"/>
        </w:rPr>
        <w:t xml:space="preserve">respective </w:t>
      </w:r>
      <w:r w:rsidR="00055A8F" w:rsidRPr="00455F8C">
        <w:rPr>
          <w:b w:val="0"/>
          <w:bCs w:val="0"/>
        </w:rPr>
        <w:t>field.</w:t>
      </w:r>
      <w:r w:rsidR="00B53A9C" w:rsidRPr="00455F8C">
        <w:rPr>
          <w:b w:val="0"/>
          <w:bCs w:val="0"/>
        </w:rPr>
        <w:t xml:space="preserve"> </w:t>
      </w:r>
      <w:r w:rsidR="00271A7F" w:rsidRPr="00455F8C">
        <w:rPr>
          <w:b w:val="0"/>
          <w:bCs w:val="0"/>
        </w:rPr>
        <w:t xml:space="preserve">This research </w:t>
      </w:r>
      <w:r w:rsidR="00575AB4">
        <w:rPr>
          <w:b w:val="0"/>
          <w:bCs w:val="0"/>
        </w:rPr>
        <w:t xml:space="preserve">publication </w:t>
      </w:r>
      <w:r w:rsidR="00271A7F" w:rsidRPr="00455F8C">
        <w:rPr>
          <w:b w:val="0"/>
          <w:bCs w:val="0"/>
        </w:rPr>
        <w:t xml:space="preserve">requirement can be reduced only </w:t>
      </w:r>
      <w:r w:rsidR="00575AB4">
        <w:rPr>
          <w:b w:val="0"/>
          <w:bCs w:val="0"/>
        </w:rPr>
        <w:t>through</w:t>
      </w:r>
      <w:r w:rsidR="00575AB4" w:rsidRPr="00455F8C">
        <w:rPr>
          <w:b w:val="0"/>
          <w:bCs w:val="0"/>
        </w:rPr>
        <w:t xml:space="preserve"> </w:t>
      </w:r>
      <w:r w:rsidR="00271A7F" w:rsidRPr="00455F8C">
        <w:rPr>
          <w:b w:val="0"/>
          <w:bCs w:val="0"/>
        </w:rPr>
        <w:t>explicit approval from the PI, such as in the case of working on a broader</w:t>
      </w:r>
      <w:r w:rsidR="001246A1">
        <w:rPr>
          <w:b w:val="0"/>
          <w:bCs w:val="0"/>
        </w:rPr>
        <w:t>-</w:t>
      </w:r>
      <w:r w:rsidR="00271A7F" w:rsidRPr="00455F8C">
        <w:rPr>
          <w:b w:val="0"/>
          <w:bCs w:val="0"/>
        </w:rPr>
        <w:t xml:space="preserve">scope project </w:t>
      </w:r>
      <w:r w:rsidR="00271A7F" w:rsidRPr="00A77C07">
        <w:rPr>
          <w:b w:val="0"/>
          <w:bCs w:val="0"/>
        </w:rPr>
        <w:t>(</w:t>
      </w:r>
      <w:r w:rsidR="00271A7F" w:rsidRPr="00455F8C">
        <w:rPr>
          <w:b w:val="0"/>
          <w:bCs w:val="0"/>
          <w:i/>
          <w:iCs/>
        </w:rPr>
        <w:t>Cell, Nature, Science</w:t>
      </w:r>
      <w:r w:rsidR="00271A7F" w:rsidRPr="00455F8C">
        <w:rPr>
          <w:b w:val="0"/>
          <w:bCs w:val="0"/>
        </w:rPr>
        <w:t>).</w:t>
      </w:r>
      <w:r w:rsidR="00E4053F" w:rsidRPr="00455F8C">
        <w:rPr>
          <w:b w:val="0"/>
          <w:bCs w:val="0"/>
        </w:rPr>
        <w:t xml:space="preserve"> </w:t>
      </w:r>
    </w:p>
    <w:p w14:paraId="50839DB8" w14:textId="01D7DB4E" w:rsidR="00055A8F" w:rsidRPr="00455F8C" w:rsidRDefault="00420500" w:rsidP="00E4053F">
      <w:pPr>
        <w:jc w:val="both"/>
        <w:rPr>
          <w:b w:val="0"/>
          <w:bCs w:val="0"/>
        </w:rPr>
      </w:pPr>
      <w:r>
        <w:rPr>
          <w:b w:val="0"/>
          <w:bCs w:val="0"/>
        </w:rPr>
        <w:t>Graduate students</w:t>
      </w:r>
      <w:r w:rsidR="00575AB4" w:rsidRPr="003F01D8">
        <w:t xml:space="preserve"> </w:t>
      </w:r>
      <w:r w:rsidR="00E4053F" w:rsidRPr="00455F8C">
        <w:rPr>
          <w:b w:val="0"/>
          <w:bCs w:val="0"/>
        </w:rPr>
        <w:t xml:space="preserve">should draw on resources at the Hinton </w:t>
      </w:r>
      <w:r w:rsidR="00575AB4">
        <w:rPr>
          <w:b w:val="0"/>
          <w:bCs w:val="0"/>
        </w:rPr>
        <w:t>L</w:t>
      </w:r>
      <w:r w:rsidR="00E4053F" w:rsidRPr="00455F8C">
        <w:rPr>
          <w:b w:val="0"/>
          <w:bCs w:val="0"/>
        </w:rPr>
        <w:t>aboratory, including undergraduates and collaborators, to aid in collecting data and writing manuscripts</w:t>
      </w:r>
      <w:r w:rsidR="00575AB4">
        <w:rPr>
          <w:b w:val="0"/>
          <w:bCs w:val="0"/>
        </w:rPr>
        <w:t>;</w:t>
      </w:r>
      <w:r w:rsidR="00E4053F" w:rsidRPr="00455F8C">
        <w:rPr>
          <w:b w:val="0"/>
          <w:bCs w:val="0"/>
        </w:rPr>
        <w:t xml:space="preserve"> science is not a soli</w:t>
      </w:r>
      <w:r w:rsidR="00DF0848">
        <w:rPr>
          <w:b w:val="0"/>
          <w:bCs w:val="0"/>
        </w:rPr>
        <w:t>t</w:t>
      </w:r>
      <w:r w:rsidR="00E4053F" w:rsidRPr="00455F8C">
        <w:rPr>
          <w:b w:val="0"/>
          <w:bCs w:val="0"/>
        </w:rPr>
        <w:t xml:space="preserve">ary act, so </w:t>
      </w:r>
      <w:r>
        <w:rPr>
          <w:b w:val="0"/>
          <w:bCs w:val="0"/>
        </w:rPr>
        <w:t>graduate students</w:t>
      </w:r>
      <w:r w:rsidR="00E4053F" w:rsidRPr="00455F8C">
        <w:rPr>
          <w:b w:val="0"/>
          <w:bCs w:val="0"/>
        </w:rPr>
        <w:t xml:space="preserve"> will need to make use of all available resources to publish </w:t>
      </w:r>
      <w:r w:rsidR="001246A1">
        <w:rPr>
          <w:b w:val="0"/>
          <w:bCs w:val="0"/>
        </w:rPr>
        <w:t>this amount</w:t>
      </w:r>
      <w:r w:rsidR="00E4053F" w:rsidRPr="00455F8C">
        <w:rPr>
          <w:b w:val="0"/>
          <w:bCs w:val="0"/>
        </w:rPr>
        <w:t>.</w:t>
      </w:r>
      <w:r w:rsidR="00271A7F" w:rsidRPr="00455F8C">
        <w:rPr>
          <w:b w:val="0"/>
          <w:bCs w:val="0"/>
        </w:rPr>
        <w:t xml:space="preserve"> </w:t>
      </w:r>
      <w:r w:rsidR="00B53A9C" w:rsidRPr="00455F8C">
        <w:rPr>
          <w:b w:val="0"/>
          <w:bCs w:val="0"/>
        </w:rPr>
        <w:t xml:space="preserve">Before submitting any research manuscript, first-authors are responsible for ensuring all authors are listed, funding is correct, and their approval has been obtained from a statement of release </w:t>
      </w:r>
      <w:r w:rsidR="00B53A9C" w:rsidRPr="00455F8C">
        <w:rPr>
          <w:rStyle w:val="FootnoteReference"/>
          <w:b w:val="0"/>
          <w:bCs w:val="0"/>
        </w:rPr>
        <w:footnoteReference w:id="8"/>
      </w:r>
      <w:r w:rsidR="00B53A9C" w:rsidRPr="00455F8C">
        <w:rPr>
          <w:b w:val="0"/>
          <w:bCs w:val="0"/>
        </w:rPr>
        <w:t>.</w:t>
      </w:r>
      <w:r w:rsidR="00271A7F" w:rsidRPr="00455F8C">
        <w:rPr>
          <w:b w:val="0"/>
          <w:bCs w:val="0"/>
        </w:rPr>
        <w:t xml:space="preserve"> </w:t>
      </w:r>
    </w:p>
    <w:p w14:paraId="7CF8596F" w14:textId="4AA5400C" w:rsidR="00055A8F" w:rsidRPr="00455F8C" w:rsidRDefault="00055A8F" w:rsidP="00055A8F">
      <w:r w:rsidRPr="00455F8C">
        <w:t>First-Author Review Articles:</w:t>
      </w:r>
    </w:p>
    <w:p w14:paraId="5E8BF56D" w14:textId="20AA0385" w:rsidR="00055A8F" w:rsidRPr="00455F8C" w:rsidRDefault="00420500" w:rsidP="00460662">
      <w:pPr>
        <w:jc w:val="both"/>
        <w:rPr>
          <w:b w:val="0"/>
          <w:bCs w:val="0"/>
        </w:rPr>
      </w:pPr>
      <w:r>
        <w:rPr>
          <w:b w:val="0"/>
          <w:bCs w:val="0"/>
        </w:rPr>
        <w:t>Graduate students</w:t>
      </w:r>
      <w:r w:rsidR="00575AB4" w:rsidRPr="003F01D8">
        <w:t xml:space="preserve"> </w:t>
      </w:r>
      <w:r w:rsidR="00055A8F" w:rsidRPr="00455F8C">
        <w:rPr>
          <w:b w:val="0"/>
          <w:bCs w:val="0"/>
        </w:rPr>
        <w:t xml:space="preserve">must also publish at least </w:t>
      </w:r>
      <w:r w:rsidR="00DF0848">
        <w:rPr>
          <w:b w:val="0"/>
          <w:bCs w:val="0"/>
        </w:rPr>
        <w:t>one</w:t>
      </w:r>
      <w:r w:rsidR="00564A9E">
        <w:rPr>
          <w:b w:val="0"/>
          <w:bCs w:val="0"/>
        </w:rPr>
        <w:t xml:space="preserve"> (</w:t>
      </w:r>
      <w:r w:rsidR="00DF0848">
        <w:rPr>
          <w:b w:val="0"/>
          <w:bCs w:val="0"/>
        </w:rPr>
        <w:t>1</w:t>
      </w:r>
      <w:r w:rsidR="00564A9E">
        <w:rPr>
          <w:b w:val="0"/>
          <w:bCs w:val="0"/>
        </w:rPr>
        <w:t>)</w:t>
      </w:r>
      <w:r w:rsidR="00055A8F" w:rsidRPr="00455F8C">
        <w:rPr>
          <w:b w:val="0"/>
          <w:bCs w:val="0"/>
        </w:rPr>
        <w:t xml:space="preserve"> review article</w:t>
      </w:r>
      <w:r w:rsidR="00575AB4">
        <w:rPr>
          <w:b w:val="0"/>
          <w:bCs w:val="0"/>
        </w:rPr>
        <w:t xml:space="preserve"> </w:t>
      </w:r>
      <w:r w:rsidR="001246A1">
        <w:rPr>
          <w:b w:val="0"/>
          <w:bCs w:val="0"/>
        </w:rPr>
        <w:t>every 2-5 years</w:t>
      </w:r>
      <w:r w:rsidR="00E4053F" w:rsidRPr="00455F8C">
        <w:rPr>
          <w:b w:val="0"/>
          <w:bCs w:val="0"/>
        </w:rPr>
        <w:t xml:space="preserve">, ideally </w:t>
      </w:r>
      <w:r w:rsidR="00DF0848">
        <w:rPr>
          <w:b w:val="0"/>
          <w:bCs w:val="0"/>
        </w:rPr>
        <w:t>as a</w:t>
      </w:r>
      <w:r w:rsidR="00E4053F" w:rsidRPr="00455F8C">
        <w:rPr>
          <w:b w:val="0"/>
          <w:bCs w:val="0"/>
        </w:rPr>
        <w:t xml:space="preserve"> co-first author</w:t>
      </w:r>
      <w:r w:rsidR="00055A8F" w:rsidRPr="00455F8C">
        <w:rPr>
          <w:b w:val="0"/>
          <w:bCs w:val="0"/>
        </w:rPr>
        <w:t>. These reviews should provide comprehensive insights into specific research areas, highlight recent advancements, and propose future research directions.</w:t>
      </w:r>
      <w:r w:rsidR="00E4053F" w:rsidRPr="00455F8C">
        <w:rPr>
          <w:b w:val="0"/>
          <w:bCs w:val="0"/>
        </w:rPr>
        <w:t xml:space="preserve"> While these can be written in conjunction with other laboratories, they can also be written within the Hinton </w:t>
      </w:r>
      <w:r w:rsidR="00575AB4">
        <w:rPr>
          <w:b w:val="0"/>
          <w:bCs w:val="0"/>
        </w:rPr>
        <w:t>L</w:t>
      </w:r>
      <w:r w:rsidR="00E4053F" w:rsidRPr="00455F8C">
        <w:rPr>
          <w:b w:val="0"/>
          <w:bCs w:val="0"/>
        </w:rPr>
        <w:t>aboratory.</w:t>
      </w:r>
    </w:p>
    <w:p w14:paraId="2880DBCE" w14:textId="2B4810DB" w:rsidR="00055A8F" w:rsidRPr="00455F8C" w:rsidRDefault="00055A8F" w:rsidP="00055A8F">
      <w:r w:rsidRPr="00455F8C">
        <w:t>Co-Author Contributions:</w:t>
      </w:r>
    </w:p>
    <w:p w14:paraId="4DF57462" w14:textId="7B0865B9" w:rsidR="00460662" w:rsidRDefault="00420500" w:rsidP="00460662">
      <w:pPr>
        <w:jc w:val="both"/>
        <w:rPr>
          <w:b w:val="0"/>
          <w:bCs w:val="0"/>
        </w:rPr>
      </w:pPr>
      <w:r>
        <w:rPr>
          <w:b w:val="0"/>
          <w:bCs w:val="0"/>
        </w:rPr>
        <w:t>Graduate students</w:t>
      </w:r>
      <w:r w:rsidR="00575AB4" w:rsidRPr="003F01D8">
        <w:t xml:space="preserve"> </w:t>
      </w:r>
      <w:r w:rsidR="00460662" w:rsidRPr="00455F8C">
        <w:rPr>
          <w:b w:val="0"/>
          <w:bCs w:val="0"/>
        </w:rPr>
        <w:t>must also publish at least one</w:t>
      </w:r>
      <w:r w:rsidR="00564A9E">
        <w:rPr>
          <w:b w:val="0"/>
          <w:bCs w:val="0"/>
        </w:rPr>
        <w:t xml:space="preserve"> (1)</w:t>
      </w:r>
      <w:r w:rsidR="00460662" w:rsidRPr="00455F8C">
        <w:rPr>
          <w:b w:val="0"/>
          <w:bCs w:val="0"/>
        </w:rPr>
        <w:t xml:space="preserve"> co-author contribution</w:t>
      </w:r>
      <w:r w:rsidR="00575AB4">
        <w:rPr>
          <w:b w:val="0"/>
          <w:bCs w:val="0"/>
        </w:rPr>
        <w:t xml:space="preserve"> </w:t>
      </w:r>
      <w:r w:rsidR="001246A1">
        <w:rPr>
          <w:b w:val="0"/>
          <w:bCs w:val="0"/>
        </w:rPr>
        <w:t>every 2-5 years</w:t>
      </w:r>
      <w:r w:rsidR="00460662" w:rsidRPr="00455F8C">
        <w:rPr>
          <w:b w:val="0"/>
          <w:bCs w:val="0"/>
        </w:rPr>
        <w:t xml:space="preserve">, ideally with one </w:t>
      </w:r>
      <w:r w:rsidR="00575AB4">
        <w:rPr>
          <w:b w:val="0"/>
          <w:bCs w:val="0"/>
        </w:rPr>
        <w:t xml:space="preserve">as a </w:t>
      </w:r>
      <w:r w:rsidR="00460662" w:rsidRPr="00455F8C">
        <w:rPr>
          <w:b w:val="0"/>
          <w:bCs w:val="0"/>
        </w:rPr>
        <w:t>co-first author</w:t>
      </w:r>
      <w:r w:rsidR="00575AB4">
        <w:rPr>
          <w:b w:val="0"/>
          <w:bCs w:val="0"/>
        </w:rPr>
        <w:t>, with others outside of the Hinton Laboratory</w:t>
      </w:r>
      <w:r w:rsidR="00460662" w:rsidRPr="00455F8C">
        <w:rPr>
          <w:b w:val="0"/>
          <w:bCs w:val="0"/>
        </w:rPr>
        <w:t xml:space="preserve">. These co-author manuscripts should represent manuscripts led or partially led by a team outside of the Hinton laboratory (and do not include regular co-author publications within the laboratory). These co-author publications </w:t>
      </w:r>
      <w:r w:rsidR="000C7740" w:rsidRPr="00455F8C">
        <w:rPr>
          <w:b w:val="0"/>
          <w:bCs w:val="0"/>
        </w:rPr>
        <w:t xml:space="preserve">must represent out-of-lab collaboration, which is a vital part of </w:t>
      </w:r>
      <w:r w:rsidR="00646712" w:rsidRPr="00455F8C">
        <w:rPr>
          <w:b w:val="0"/>
          <w:bCs w:val="0"/>
        </w:rPr>
        <w:t>innovative science</w:t>
      </w:r>
      <w:r w:rsidR="000C7740" w:rsidRPr="00455F8C">
        <w:rPr>
          <w:b w:val="0"/>
          <w:bCs w:val="0"/>
        </w:rPr>
        <w:t xml:space="preserve">. This will also underscore the ability of </w:t>
      </w:r>
      <w:r>
        <w:rPr>
          <w:b w:val="0"/>
          <w:bCs w:val="0"/>
        </w:rPr>
        <w:t>graduate students</w:t>
      </w:r>
      <w:r w:rsidR="00575AB4" w:rsidRPr="003F01D8">
        <w:t xml:space="preserve"> </w:t>
      </w:r>
      <w:r w:rsidR="000C7740" w:rsidRPr="00455F8C">
        <w:rPr>
          <w:b w:val="0"/>
          <w:bCs w:val="0"/>
        </w:rPr>
        <w:t>to cultivate translatable skills which increase their desirability to other laboratories.</w:t>
      </w:r>
    </w:p>
    <w:p w14:paraId="6EAD7F0C" w14:textId="12AD8D81" w:rsidR="00575AB4" w:rsidRPr="00455F8C" w:rsidRDefault="00575AB4" w:rsidP="00460662">
      <w:pPr>
        <w:jc w:val="both"/>
        <w:rPr>
          <w:b w:val="0"/>
          <w:bCs w:val="0"/>
        </w:rPr>
      </w:pPr>
      <w:r w:rsidRPr="00455F8C">
        <w:rPr>
          <w:b w:val="0"/>
          <w:bCs w:val="0"/>
        </w:rPr>
        <w:t xml:space="preserve">Beyond these, regular co-author publications within the laboratory are expected. These should reflect a constant collaborative spirit with prioritization and aiding to mutualistically help everyone in the laboratory </w:t>
      </w:r>
      <w:r w:rsidR="00DF0848" w:rsidRPr="00455F8C">
        <w:rPr>
          <w:b w:val="0"/>
          <w:bCs w:val="0"/>
        </w:rPr>
        <w:t>reaches</w:t>
      </w:r>
      <w:r w:rsidRPr="00455F8C">
        <w:rPr>
          <w:b w:val="0"/>
          <w:bCs w:val="0"/>
        </w:rPr>
        <w:t xml:space="preserve"> their publication goals.</w:t>
      </w:r>
    </w:p>
    <w:p w14:paraId="1FE02303" w14:textId="77777777" w:rsidR="00055A8F" w:rsidRPr="00455F8C" w:rsidRDefault="00055A8F" w:rsidP="00055A8F">
      <w:r w:rsidRPr="00455F8C">
        <w:t>DEI and Mentoring:</w:t>
      </w:r>
    </w:p>
    <w:p w14:paraId="01423EAF" w14:textId="15C108D6" w:rsidR="00E4053F" w:rsidRPr="00455F8C" w:rsidRDefault="00EA724E" w:rsidP="001246A1">
      <w:pPr>
        <w:jc w:val="both"/>
        <w:rPr>
          <w:b w:val="0"/>
          <w:bCs w:val="0"/>
        </w:rPr>
      </w:pPr>
      <w:r>
        <w:rPr>
          <w:b w:val="0"/>
          <w:bCs w:val="0"/>
        </w:rPr>
        <w:t xml:space="preserve">Annually, </w:t>
      </w:r>
      <w:r w:rsidR="00420500">
        <w:rPr>
          <w:b w:val="0"/>
          <w:bCs w:val="0"/>
        </w:rPr>
        <w:t>graduate students</w:t>
      </w:r>
      <w:r w:rsidR="00575AB4" w:rsidRPr="003F01D8">
        <w:t xml:space="preserve"> </w:t>
      </w:r>
      <w:r w:rsidR="001246A1">
        <w:rPr>
          <w:b w:val="0"/>
          <w:bCs w:val="0"/>
        </w:rPr>
        <w:t xml:space="preserve">have the option </w:t>
      </w:r>
      <w:r w:rsidR="00E4053F" w:rsidRPr="00455F8C">
        <w:rPr>
          <w:b w:val="0"/>
          <w:bCs w:val="0"/>
        </w:rPr>
        <w:t xml:space="preserve">to contribute as co-authors to at least </w:t>
      </w:r>
      <w:r w:rsidR="00DF0848">
        <w:rPr>
          <w:b w:val="0"/>
          <w:bCs w:val="0"/>
        </w:rPr>
        <w:t>one</w:t>
      </w:r>
      <w:r w:rsidR="00564A9E">
        <w:rPr>
          <w:b w:val="0"/>
          <w:bCs w:val="0"/>
        </w:rPr>
        <w:t xml:space="preserve"> (</w:t>
      </w:r>
      <w:r w:rsidR="00DF0848">
        <w:rPr>
          <w:b w:val="0"/>
          <w:bCs w:val="0"/>
        </w:rPr>
        <w:t>1</w:t>
      </w:r>
      <w:r w:rsidR="00AB152F">
        <w:rPr>
          <w:b w:val="0"/>
          <w:bCs w:val="0"/>
        </w:rPr>
        <w:t>)</w:t>
      </w:r>
      <w:r w:rsidR="00E4053F" w:rsidRPr="00455F8C">
        <w:rPr>
          <w:b w:val="0"/>
          <w:bCs w:val="0"/>
        </w:rPr>
        <w:t xml:space="preserve"> DEI, mentoring-related, or STEMM education manuscript. This contribution underscores the laboratory's commitment to fostering an inclusive environment and supporting the development of diverse talent in STEM. Thus, a</w:t>
      </w:r>
      <w:r w:rsidR="00055A8F" w:rsidRPr="00455F8C">
        <w:rPr>
          <w:b w:val="0"/>
          <w:bCs w:val="0"/>
        </w:rPr>
        <w:t xml:space="preserve">ctive participation in </w:t>
      </w:r>
      <w:r w:rsidR="00E4053F" w:rsidRPr="00455F8C">
        <w:rPr>
          <w:b w:val="0"/>
          <w:bCs w:val="0"/>
        </w:rPr>
        <w:t>STEMM education initiatives</w:t>
      </w:r>
      <w:r w:rsidR="00055A8F" w:rsidRPr="00455F8C">
        <w:rPr>
          <w:b w:val="0"/>
          <w:bCs w:val="0"/>
        </w:rPr>
        <w:t xml:space="preserve"> and mentoring programs </w:t>
      </w:r>
      <w:r w:rsidR="00E4053F" w:rsidRPr="00455F8C">
        <w:rPr>
          <w:b w:val="0"/>
          <w:bCs w:val="0"/>
        </w:rPr>
        <w:t>is</w:t>
      </w:r>
      <w:r w:rsidR="00055A8F" w:rsidRPr="00455F8C">
        <w:rPr>
          <w:b w:val="0"/>
          <w:bCs w:val="0"/>
        </w:rPr>
        <w:t xml:space="preserve"> required. </w:t>
      </w:r>
      <w:r w:rsidR="00E4053F" w:rsidRPr="00455F8C">
        <w:rPr>
          <w:b w:val="0"/>
          <w:bCs w:val="0"/>
        </w:rPr>
        <w:t>The Hinton</w:t>
      </w:r>
      <w:r w:rsidR="001246A1">
        <w:rPr>
          <w:b w:val="0"/>
          <w:bCs w:val="0"/>
        </w:rPr>
        <w:t xml:space="preserve"> </w:t>
      </w:r>
      <w:r w:rsidR="00E4053F" w:rsidRPr="00455F8C">
        <w:rPr>
          <w:b w:val="0"/>
          <w:bCs w:val="0"/>
        </w:rPr>
        <w:t xml:space="preserve">laboratory respects all views on how to promote inclusivity, so </w:t>
      </w:r>
      <w:r w:rsidR="00420500">
        <w:rPr>
          <w:b w:val="0"/>
          <w:bCs w:val="0"/>
        </w:rPr>
        <w:t>graduate students</w:t>
      </w:r>
      <w:r w:rsidRPr="003F01D8">
        <w:t xml:space="preserve"> </w:t>
      </w:r>
      <w:r w:rsidR="00E4053F" w:rsidRPr="00455F8C">
        <w:rPr>
          <w:b w:val="0"/>
          <w:bCs w:val="0"/>
        </w:rPr>
        <w:t>are welcomed to contribute to existing commentaries, lead their own commentaries, or work on general STEMM education projects, in the case of any of these, connections may be made with institutes such as Peabody College.</w:t>
      </w:r>
    </w:p>
    <w:p w14:paraId="7897FC47" w14:textId="77777777" w:rsidR="00E4053F" w:rsidRPr="00455F8C" w:rsidRDefault="00E4053F">
      <w:pPr>
        <w:spacing w:after="0"/>
        <w:rPr>
          <w:b w:val="0"/>
          <w:bCs w:val="0"/>
        </w:rPr>
      </w:pPr>
      <w:r w:rsidRPr="00455F8C">
        <w:rPr>
          <w:b w:val="0"/>
          <w:bCs w:val="0"/>
        </w:rPr>
        <w:br w:type="page"/>
      </w:r>
    </w:p>
    <w:p w14:paraId="22875335" w14:textId="77777777" w:rsidR="00055A8F" w:rsidRPr="00455F8C" w:rsidRDefault="00055A8F" w:rsidP="00055A8F">
      <w:pPr>
        <w:rPr>
          <w:b w:val="0"/>
          <w:bCs w:val="0"/>
        </w:rPr>
      </w:pPr>
    </w:p>
    <w:p w14:paraId="13E39B55" w14:textId="753229B8" w:rsidR="00055A8F" w:rsidRPr="001D51EA" w:rsidRDefault="00055A8F" w:rsidP="00E4053F">
      <w:pPr>
        <w:jc w:val="center"/>
      </w:pPr>
      <w:r w:rsidRPr="001D51EA">
        <w:t>Evaluation and Renewal</w:t>
      </w:r>
    </w:p>
    <w:p w14:paraId="04DCC617" w14:textId="4EF5453C" w:rsidR="00055A8F" w:rsidRPr="00455F8C" w:rsidRDefault="00055A8F" w:rsidP="00055A8F">
      <w:r w:rsidRPr="00455F8C">
        <w:t>Annual Renewal</w:t>
      </w:r>
    </w:p>
    <w:p w14:paraId="24A81076" w14:textId="1936AAF7" w:rsidR="00055A8F" w:rsidRPr="00455F8C" w:rsidRDefault="00420500" w:rsidP="00960415">
      <w:pPr>
        <w:jc w:val="both"/>
        <w:rPr>
          <w:b w:val="0"/>
          <w:bCs w:val="0"/>
        </w:rPr>
      </w:pPr>
      <w:r>
        <w:rPr>
          <w:b w:val="0"/>
          <w:bCs w:val="0"/>
        </w:rPr>
        <w:t>Graduate students</w:t>
      </w:r>
      <w:r w:rsidR="00EA724E" w:rsidRPr="003F01D8">
        <w:t xml:space="preserve"> </w:t>
      </w:r>
      <w:r w:rsidR="00055A8F" w:rsidRPr="00455F8C">
        <w:rPr>
          <w:b w:val="0"/>
          <w:bCs w:val="0"/>
        </w:rPr>
        <w:t>within the Hinton Laboratory</w:t>
      </w:r>
      <w:r w:rsidR="001C4AFC">
        <w:rPr>
          <w:b w:val="0"/>
          <w:bCs w:val="0"/>
        </w:rPr>
        <w:t xml:space="preserve"> have annual reviews</w:t>
      </w:r>
      <w:r w:rsidR="00055A8F" w:rsidRPr="00455F8C">
        <w:rPr>
          <w:b w:val="0"/>
          <w:bCs w:val="0"/>
        </w:rPr>
        <w:t xml:space="preserve">. The </w:t>
      </w:r>
      <w:r w:rsidR="001C4AFC">
        <w:rPr>
          <w:b w:val="0"/>
          <w:bCs w:val="0"/>
        </w:rPr>
        <w:t>review</w:t>
      </w:r>
      <w:r w:rsidR="00055A8F" w:rsidRPr="00455F8C">
        <w:rPr>
          <w:b w:val="0"/>
          <w:bCs w:val="0"/>
        </w:rPr>
        <w:t xml:space="preserve"> process involves a comprehensive evaluation of the </w:t>
      </w:r>
      <w:r>
        <w:rPr>
          <w:b w:val="0"/>
          <w:bCs w:val="0"/>
        </w:rPr>
        <w:t xml:space="preserve">graduate </w:t>
      </w:r>
      <w:r w:rsidR="001C4AFC">
        <w:rPr>
          <w:b w:val="0"/>
          <w:bCs w:val="0"/>
        </w:rPr>
        <w:t>students’</w:t>
      </w:r>
      <w:r w:rsidR="00EA724E" w:rsidRPr="003F01D8">
        <w:t xml:space="preserve"> </w:t>
      </w:r>
      <w:r w:rsidR="00055A8F" w:rsidRPr="00455F8C">
        <w:rPr>
          <w:b w:val="0"/>
          <w:bCs w:val="0"/>
        </w:rPr>
        <w:t>performance in research, publication, mentorship, and DEI contributions.</w:t>
      </w:r>
      <w:r w:rsidR="004944B8" w:rsidRPr="00455F8C">
        <w:rPr>
          <w:b w:val="0"/>
          <w:bCs w:val="0"/>
        </w:rPr>
        <w:t xml:space="preserve"> The evaluation also includes a review of the individual development plan (IDP)</w:t>
      </w:r>
      <w:r w:rsidR="00B53A9C" w:rsidRPr="00455F8C">
        <w:rPr>
          <w:rStyle w:val="FootnoteReference"/>
          <w:b w:val="0"/>
          <w:bCs w:val="0"/>
        </w:rPr>
        <w:footnoteReference w:id="9"/>
      </w:r>
      <w:r w:rsidR="004944B8" w:rsidRPr="00455F8C">
        <w:rPr>
          <w:b w:val="0"/>
          <w:bCs w:val="0"/>
        </w:rPr>
        <w:t>, and</w:t>
      </w:r>
      <w:r w:rsidR="001C4AFC">
        <w:rPr>
          <w:b w:val="0"/>
          <w:bCs w:val="0"/>
        </w:rPr>
        <w:t xml:space="preserve"> </w:t>
      </w:r>
      <w:r w:rsidR="004944B8" w:rsidRPr="00455F8C">
        <w:rPr>
          <w:b w:val="0"/>
          <w:bCs w:val="0"/>
        </w:rPr>
        <w:t xml:space="preserve">updating the IDP to </w:t>
      </w:r>
      <w:r w:rsidR="00960415" w:rsidRPr="00455F8C">
        <w:rPr>
          <w:b w:val="0"/>
          <w:bCs w:val="0"/>
        </w:rPr>
        <w:t xml:space="preserve">reflect more up-to-date goals. The goals and expectations listed here are broad and are likely to be expanded upon and specified in the IDP, but these expectations represent a fundamental standard that all </w:t>
      </w:r>
      <w:r>
        <w:rPr>
          <w:b w:val="0"/>
          <w:bCs w:val="0"/>
        </w:rPr>
        <w:t>graduate students</w:t>
      </w:r>
      <w:r w:rsidR="00EA724E" w:rsidRPr="003F01D8">
        <w:t xml:space="preserve"> </w:t>
      </w:r>
      <w:r w:rsidR="00960415" w:rsidRPr="00455F8C">
        <w:rPr>
          <w:b w:val="0"/>
          <w:bCs w:val="0"/>
        </w:rPr>
        <w:t>will be held to</w:t>
      </w:r>
      <w:r w:rsidR="001C4AFC">
        <w:rPr>
          <w:b w:val="0"/>
          <w:bCs w:val="0"/>
        </w:rPr>
        <w:t>.</w:t>
      </w:r>
    </w:p>
    <w:p w14:paraId="46FAC308" w14:textId="444F4351" w:rsidR="00055A8F" w:rsidRPr="00455F8C" w:rsidRDefault="00055A8F" w:rsidP="00055A8F">
      <w:r w:rsidRPr="00455F8C">
        <w:t>Grounds for Dismissal</w:t>
      </w:r>
    </w:p>
    <w:p w14:paraId="5914B563" w14:textId="53C7E5D7" w:rsidR="00055A8F" w:rsidRPr="00455F8C" w:rsidRDefault="00055A8F" w:rsidP="00960415">
      <w:pPr>
        <w:jc w:val="both"/>
        <w:rPr>
          <w:b w:val="0"/>
          <w:bCs w:val="0"/>
        </w:rPr>
      </w:pPr>
      <w:r w:rsidRPr="00455F8C">
        <w:rPr>
          <w:b w:val="0"/>
          <w:bCs w:val="0"/>
        </w:rPr>
        <w:t xml:space="preserve">Failure to meet the outlined expectations, including publication requirements, attendance at lab meetings, active project participation, </w:t>
      </w:r>
      <w:r w:rsidR="00960415" w:rsidRPr="00455F8C">
        <w:rPr>
          <w:b w:val="0"/>
          <w:bCs w:val="0"/>
        </w:rPr>
        <w:t>or repetitive disagreements within the laboratory</w:t>
      </w:r>
      <w:r w:rsidR="00EA724E">
        <w:rPr>
          <w:b w:val="0"/>
          <w:bCs w:val="0"/>
        </w:rPr>
        <w:t xml:space="preserve"> (</w:t>
      </w:r>
      <w:r w:rsidR="00960415" w:rsidRPr="00455F8C">
        <w:rPr>
          <w:b w:val="0"/>
          <w:bCs w:val="0"/>
        </w:rPr>
        <w:t>such as measured through the Microaggression Meter</w:t>
      </w:r>
      <w:r w:rsidR="00960415" w:rsidRPr="00455F8C">
        <w:rPr>
          <w:rStyle w:val="FootnoteReference"/>
          <w:b w:val="0"/>
          <w:bCs w:val="0"/>
        </w:rPr>
        <w:footnoteReference w:id="10"/>
      </w:r>
      <w:r w:rsidR="00EA724E">
        <w:rPr>
          <w:b w:val="0"/>
          <w:bCs w:val="0"/>
        </w:rPr>
        <w:t>)</w:t>
      </w:r>
      <w:r w:rsidR="00960415" w:rsidRPr="00455F8C">
        <w:rPr>
          <w:b w:val="0"/>
          <w:bCs w:val="0"/>
        </w:rPr>
        <w:t xml:space="preserve"> </w:t>
      </w:r>
      <w:r w:rsidRPr="00455F8C">
        <w:rPr>
          <w:b w:val="0"/>
          <w:bCs w:val="0"/>
        </w:rPr>
        <w:t xml:space="preserve">may result in </w:t>
      </w:r>
      <w:r w:rsidR="007C5160">
        <w:rPr>
          <w:b w:val="0"/>
          <w:bCs w:val="0"/>
        </w:rPr>
        <w:t>delaying of graduation.</w:t>
      </w:r>
    </w:p>
    <w:p w14:paraId="77BC7AC5" w14:textId="63513605" w:rsidR="00055A8F" w:rsidRPr="00455F8C" w:rsidRDefault="00055A8F" w:rsidP="00055A8F">
      <w:pPr>
        <w:pBdr>
          <w:bottom w:val="single" w:sz="6" w:space="1" w:color="auto"/>
        </w:pBdr>
        <w:spacing w:after="0"/>
        <w:jc w:val="both"/>
        <w:rPr>
          <w:rFonts w:eastAsia="Times New Roman"/>
          <w:b w:val="0"/>
          <w:bCs w:val="0"/>
          <w:vanish/>
          <w:color w:val="auto"/>
        </w:rPr>
      </w:pPr>
    </w:p>
    <w:p w14:paraId="14BEDF7D" w14:textId="77777777" w:rsidR="00055A8F" w:rsidRPr="00455F8C" w:rsidRDefault="00055A8F" w:rsidP="00055A8F">
      <w:pPr>
        <w:pBdr>
          <w:top w:val="single" w:sz="6" w:space="1" w:color="auto"/>
        </w:pBdr>
        <w:spacing w:after="0"/>
        <w:jc w:val="both"/>
        <w:rPr>
          <w:rFonts w:eastAsia="Times New Roman"/>
          <w:b w:val="0"/>
          <w:bCs w:val="0"/>
          <w:vanish/>
          <w:color w:val="auto"/>
        </w:rPr>
      </w:pPr>
      <w:r w:rsidRPr="00455F8C">
        <w:rPr>
          <w:rFonts w:eastAsia="Times New Roman"/>
          <w:b w:val="0"/>
          <w:bCs w:val="0"/>
          <w:vanish/>
          <w:color w:val="auto"/>
        </w:rPr>
        <w:t>Bottom of Form</w:t>
      </w:r>
    </w:p>
    <w:p w14:paraId="1A197344" w14:textId="77777777" w:rsidR="00055A8F" w:rsidRPr="00455F8C" w:rsidRDefault="00055A8F" w:rsidP="00055A8F">
      <w:pPr>
        <w:spacing w:before="100" w:beforeAutospacing="1" w:after="100" w:afterAutospacing="1"/>
        <w:jc w:val="both"/>
      </w:pPr>
      <w:r w:rsidRPr="00455F8C">
        <w:t xml:space="preserve">Agreement: </w:t>
      </w:r>
    </w:p>
    <w:p w14:paraId="7057D043" w14:textId="627E7ECB" w:rsidR="00055A8F" w:rsidRPr="00455F8C" w:rsidRDefault="00882BE9" w:rsidP="00055A8F">
      <w:pPr>
        <w:spacing w:before="100" w:beforeAutospacing="1" w:after="100" w:afterAutospacing="1"/>
        <w:jc w:val="both"/>
        <w:rPr>
          <w:b w:val="0"/>
          <w:bCs w:val="0"/>
        </w:rPr>
      </w:pPr>
      <w:r w:rsidRPr="00455F8C">
        <w:rPr>
          <w:b w:val="0"/>
          <w:bCs w:val="0"/>
        </w:rPr>
        <w:t xml:space="preserve">Adhering to these expectations is crucial for maintaining the high standards of the Hinton Laboratory. </w:t>
      </w:r>
      <w:r w:rsidR="00420500">
        <w:rPr>
          <w:b w:val="0"/>
          <w:bCs w:val="0"/>
        </w:rPr>
        <w:t>Graduate students</w:t>
      </w:r>
      <w:r w:rsidR="00CA3064" w:rsidRPr="003F01D8">
        <w:t xml:space="preserve"> </w:t>
      </w:r>
      <w:r w:rsidRPr="00455F8C">
        <w:rPr>
          <w:b w:val="0"/>
          <w:bCs w:val="0"/>
        </w:rPr>
        <w:t xml:space="preserve">are encouraged to strive for excellence in their research, mentorship, </w:t>
      </w:r>
      <w:r w:rsidR="00F73BA1">
        <w:rPr>
          <w:b w:val="0"/>
          <w:bCs w:val="0"/>
        </w:rPr>
        <w:t xml:space="preserve">and </w:t>
      </w:r>
      <w:r w:rsidRPr="00455F8C">
        <w:rPr>
          <w:b w:val="0"/>
          <w:bCs w:val="0"/>
        </w:rPr>
        <w:t>contributions to the scientific community</w:t>
      </w:r>
      <w:r w:rsidR="00F73BA1">
        <w:rPr>
          <w:b w:val="0"/>
          <w:bCs w:val="0"/>
        </w:rPr>
        <w:t xml:space="preserve">. The end goal is </w:t>
      </w:r>
      <w:r w:rsidRPr="00455F8C">
        <w:rPr>
          <w:b w:val="0"/>
          <w:bCs w:val="0"/>
        </w:rPr>
        <w:t xml:space="preserve">to foster a supportive and inclusive laboratory environment. </w:t>
      </w:r>
      <w:r w:rsidR="00F73BA1">
        <w:rPr>
          <w:b w:val="0"/>
          <w:bCs w:val="0"/>
        </w:rPr>
        <w:t xml:space="preserve">By signing below, the laboratory member </w:t>
      </w:r>
      <w:r w:rsidR="00055A8F" w:rsidRPr="00455F8C">
        <w:rPr>
          <w:b w:val="0"/>
          <w:bCs w:val="0"/>
        </w:rPr>
        <w:t>agree</w:t>
      </w:r>
      <w:r w:rsidR="00F73BA1">
        <w:rPr>
          <w:b w:val="0"/>
          <w:bCs w:val="0"/>
        </w:rPr>
        <w:t>s</w:t>
      </w:r>
      <w:r w:rsidR="00055A8F" w:rsidRPr="00455F8C">
        <w:rPr>
          <w:b w:val="0"/>
          <w:bCs w:val="0"/>
        </w:rPr>
        <w:t xml:space="preserve"> to </w:t>
      </w:r>
      <w:r w:rsidR="00CA3064">
        <w:rPr>
          <w:b w:val="0"/>
          <w:bCs w:val="0"/>
        </w:rPr>
        <w:t xml:space="preserve">the terms of </w:t>
      </w:r>
      <w:r w:rsidR="00055A8F" w:rsidRPr="00455F8C">
        <w:rPr>
          <w:b w:val="0"/>
          <w:bCs w:val="0"/>
        </w:rPr>
        <w:t xml:space="preserve">this </w:t>
      </w:r>
      <w:r w:rsidR="00CA3064" w:rsidRPr="00455F8C">
        <w:rPr>
          <w:b w:val="0"/>
          <w:bCs w:val="0"/>
        </w:rPr>
        <w:t>contract,</w:t>
      </w:r>
      <w:r w:rsidR="00055A8F" w:rsidRPr="00455F8C">
        <w:rPr>
          <w:b w:val="0"/>
          <w:bCs w:val="0"/>
        </w:rPr>
        <w:t xml:space="preserve"> and </w:t>
      </w:r>
      <w:r w:rsidR="00F73BA1">
        <w:rPr>
          <w:b w:val="0"/>
          <w:bCs w:val="0"/>
        </w:rPr>
        <w:t xml:space="preserve">will </w:t>
      </w:r>
      <w:r w:rsidR="00055A8F" w:rsidRPr="00455F8C">
        <w:rPr>
          <w:b w:val="0"/>
          <w:bCs w:val="0"/>
        </w:rPr>
        <w:t xml:space="preserve">mutually uphold all aspects </w:t>
      </w:r>
      <w:r w:rsidR="00F73BA1">
        <w:rPr>
          <w:b w:val="0"/>
          <w:bCs w:val="0"/>
        </w:rPr>
        <w:t>of</w:t>
      </w:r>
      <w:r w:rsidR="00055A8F" w:rsidRPr="00455F8C">
        <w:rPr>
          <w:b w:val="0"/>
          <w:bCs w:val="0"/>
        </w:rPr>
        <w:t xml:space="preserve"> the document</w:t>
      </w:r>
      <w:r w:rsidR="00CA3064">
        <w:rPr>
          <w:b w:val="0"/>
          <w:bCs w:val="0"/>
        </w:rPr>
        <w:t xml:space="preserve"> that</w:t>
      </w:r>
      <w:r w:rsidR="007C5160">
        <w:rPr>
          <w:b w:val="0"/>
          <w:bCs w:val="0"/>
        </w:rPr>
        <w:t xml:space="preserve"> are</w:t>
      </w:r>
      <w:r w:rsidR="00CA3064">
        <w:rPr>
          <w:b w:val="0"/>
          <w:bCs w:val="0"/>
        </w:rPr>
        <w:t xml:space="preserve"> stated above</w:t>
      </w:r>
      <w:r w:rsidR="00055A8F" w:rsidRPr="00455F8C">
        <w:rPr>
          <w:b w:val="0"/>
          <w:bCs w:val="0"/>
        </w:rPr>
        <w:t xml:space="preserve">. </w:t>
      </w:r>
      <w:r w:rsidR="00F73BA1">
        <w:rPr>
          <w:b w:val="0"/>
          <w:bCs w:val="0"/>
        </w:rPr>
        <w:t>Additionally, signing this expectations document represents a mutual agreement</w:t>
      </w:r>
      <w:r w:rsidR="00055A8F" w:rsidRPr="00455F8C">
        <w:rPr>
          <w:b w:val="0"/>
          <w:bCs w:val="0"/>
        </w:rPr>
        <w:t xml:space="preserve"> that progress will be reviewed regularly and evaluated</w:t>
      </w:r>
      <w:r w:rsidR="00F73BA1">
        <w:rPr>
          <w:b w:val="0"/>
          <w:bCs w:val="0"/>
        </w:rPr>
        <w:t xml:space="preserve">, as well as </w:t>
      </w:r>
      <w:r w:rsidR="00055A8F" w:rsidRPr="00455F8C">
        <w:rPr>
          <w:b w:val="0"/>
          <w:bCs w:val="0"/>
        </w:rPr>
        <w:t>agree</w:t>
      </w:r>
      <w:r w:rsidR="00F73BA1">
        <w:rPr>
          <w:b w:val="0"/>
          <w:bCs w:val="0"/>
        </w:rPr>
        <w:t>ment</w:t>
      </w:r>
      <w:r w:rsidR="00055A8F" w:rsidRPr="00455F8C">
        <w:rPr>
          <w:b w:val="0"/>
          <w:bCs w:val="0"/>
        </w:rPr>
        <w:t xml:space="preserve"> to the </w:t>
      </w:r>
      <w:r w:rsidR="00CA3064">
        <w:rPr>
          <w:b w:val="0"/>
          <w:bCs w:val="0"/>
        </w:rPr>
        <w:t xml:space="preserve">stated </w:t>
      </w:r>
      <w:r w:rsidR="00055A8F" w:rsidRPr="00455F8C">
        <w:rPr>
          <w:b w:val="0"/>
          <w:bCs w:val="0"/>
        </w:rPr>
        <w:t xml:space="preserve">goals, action plan, and timeline laid out </w:t>
      </w:r>
      <w:r w:rsidR="00CA3064">
        <w:rPr>
          <w:b w:val="0"/>
          <w:bCs w:val="0"/>
        </w:rPr>
        <w:t>in this document</w:t>
      </w:r>
      <w:r w:rsidR="00055A8F" w:rsidRPr="00455F8C">
        <w:rPr>
          <w:b w:val="0"/>
          <w:bCs w:val="0"/>
        </w:rPr>
        <w:t xml:space="preserve"> and in </w:t>
      </w:r>
      <w:r w:rsidR="00F73BA1">
        <w:rPr>
          <w:b w:val="0"/>
          <w:bCs w:val="0"/>
        </w:rPr>
        <w:t>any</w:t>
      </w:r>
      <w:r w:rsidR="00CA3064">
        <w:rPr>
          <w:b w:val="0"/>
          <w:bCs w:val="0"/>
        </w:rPr>
        <w:t xml:space="preserve"> IDP</w:t>
      </w:r>
      <w:r w:rsidR="00F73BA1">
        <w:rPr>
          <w:b w:val="0"/>
          <w:bCs w:val="0"/>
        </w:rPr>
        <w:t>s</w:t>
      </w:r>
      <w:r w:rsidR="00CA3064">
        <w:rPr>
          <w:b w:val="0"/>
          <w:bCs w:val="0"/>
        </w:rPr>
        <w:t>.</w:t>
      </w:r>
      <w:r w:rsidR="00055A8F" w:rsidRPr="00455F8C">
        <w:rPr>
          <w:b w:val="0"/>
          <w:bCs w:val="0"/>
        </w:rPr>
        <w:t xml:space="preserve"> </w:t>
      </w:r>
      <w:r w:rsidR="00CA3064">
        <w:rPr>
          <w:b w:val="0"/>
          <w:bCs w:val="0"/>
        </w:rPr>
        <w:t xml:space="preserve"> </w:t>
      </w:r>
    </w:p>
    <w:p w14:paraId="73DDA09C" w14:textId="3D924E5C" w:rsidR="00055A8F" w:rsidRPr="00455F8C" w:rsidRDefault="00055A8F" w:rsidP="00055A8F">
      <w:r w:rsidRPr="00455F8C">
        <w:rPr>
          <w:noProof/>
          <w:bdr w:val="nil"/>
        </w:rPr>
        <mc:AlternateContent>
          <mc:Choice Requires="wps">
            <w:drawing>
              <wp:anchor distT="0" distB="0" distL="114300" distR="114300" simplePos="0" relativeHeight="251659264" behindDoc="0" locked="0" layoutInCell="1" allowOverlap="1" wp14:anchorId="77E9B1FA" wp14:editId="51FC7856">
                <wp:simplePos x="0" y="0"/>
                <wp:positionH relativeFrom="column">
                  <wp:posOffset>3322955</wp:posOffset>
                </wp:positionH>
                <wp:positionV relativeFrom="paragraph">
                  <wp:posOffset>285912</wp:posOffset>
                </wp:positionV>
                <wp:extent cx="2859405" cy="1871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9405" cy="18719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8AD504E" w14:textId="77777777" w:rsidR="00055A8F" w:rsidRPr="001D51EA" w:rsidRDefault="00055A8F" w:rsidP="00055A8F">
                            <w:r w:rsidRPr="001D51EA">
                              <w:t>Signature</w:t>
                            </w:r>
                          </w:p>
                          <w:p w14:paraId="0BEEA797" w14:textId="12CA79BF" w:rsidR="00055A8F" w:rsidRPr="001D51EA" w:rsidRDefault="00F5496F" w:rsidP="00055A8F">
                            <w:pPr>
                              <w:rPr>
                                <w:b w:val="0"/>
                                <w:bCs w:val="0"/>
                              </w:rPr>
                            </w:pPr>
                            <w:r>
                              <w:t>Graduate student</w:t>
                            </w:r>
                            <w:r w:rsidR="0083725C">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E9B1FA" id="_x0000_t202" coordsize="21600,21600" o:spt="202" path="m,l,21600r21600,l21600,xe">
                <v:stroke joinstyle="miter"/>
                <v:path gradientshapeok="t" o:connecttype="rect"/>
              </v:shapetype>
              <v:shape id="Text Box 1" o:spid="_x0000_s1026" type="#_x0000_t202" style="position:absolute;margin-left:261.65pt;margin-top:22.5pt;width:225.15pt;height:1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" filled="f" stroked="f" strokeweight="1pt">
                <v:stroke miterlimit="4"/>
                <v:textbox style="mso-fit-shape-to-text:t" inset="4pt,4pt,4pt,4pt">
                  <w:txbxContent>
                    <w:p w14:paraId="58AD504E" w14:textId="77777777" w:rsidR="00055A8F" w:rsidRPr="001D51EA" w:rsidRDefault="00055A8F" w:rsidP="00055A8F">
                      <w:r w:rsidRPr="001D51EA">
                        <w:t>Signature</w:t>
                      </w:r>
                    </w:p>
                    <w:p w14:paraId="0BEEA797" w14:textId="12CA79BF" w:rsidR="00055A8F" w:rsidRPr="001D51EA" w:rsidRDefault="00F5496F" w:rsidP="00055A8F">
                      <w:pPr>
                        <w:rPr>
                          <w:b w:val="0"/>
                          <w:bCs w:val="0"/>
                        </w:rPr>
                      </w:pPr>
                      <w:r>
                        <w:t>Graduate student</w:t>
                      </w:r>
                      <w:r w:rsidR="0083725C">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v:textbox>
              </v:shape>
            </w:pict>
          </mc:Fallback>
        </mc:AlternateContent>
      </w:r>
      <w:r w:rsidRPr="00455F8C">
        <w:t>______________________________</w:t>
      </w:r>
      <w:r w:rsidRPr="00455F8C">
        <w:tab/>
      </w:r>
      <w:r w:rsidRPr="00455F8C">
        <w:tab/>
        <w:t xml:space="preserve">    ______________________________</w:t>
      </w:r>
      <w:r w:rsidRPr="00455F8C">
        <w:tab/>
      </w:r>
    </w:p>
    <w:p w14:paraId="18676DB2" w14:textId="77777777" w:rsidR="00055A8F" w:rsidRPr="001D51EA" w:rsidRDefault="00055A8F" w:rsidP="00055A8F">
      <w:r w:rsidRPr="001D51EA">
        <w:t>Signature</w:t>
      </w:r>
    </w:p>
    <w:p w14:paraId="52E8043A" w14:textId="77777777" w:rsidR="00055A8F" w:rsidRPr="001D51EA" w:rsidRDefault="00055A8F" w:rsidP="00055A8F">
      <w:pPr>
        <w:jc w:val="both"/>
        <w:rPr>
          <w:b w:val="0"/>
          <w:bCs w:val="0"/>
          <w:shd w:val="clear" w:color="auto" w:fill="FFFFFF"/>
        </w:rPr>
      </w:pPr>
      <w:bookmarkStart w:id="0" w:name="_Hlk129335510"/>
      <w:r w:rsidRPr="001D51EA">
        <w:t>Antentor Othrell Hinton, Jr</w:t>
      </w:r>
      <w:bookmarkEnd w:id="0"/>
      <w:r w:rsidRPr="001D51EA">
        <w:t>., Ph.D.</w:t>
      </w:r>
    </w:p>
    <w:p w14:paraId="29F7189D" w14:textId="77777777" w:rsidR="00055A8F" w:rsidRPr="001D51EA" w:rsidRDefault="00055A8F" w:rsidP="00055A8F">
      <w:pPr>
        <w:spacing w:after="0"/>
        <w:ind w:right="4500"/>
        <w:jc w:val="both"/>
        <w:rPr>
          <w:rFonts w:eastAsia="Times New Roman"/>
        </w:rPr>
      </w:pPr>
      <w:r w:rsidRPr="001D51EA">
        <w:rPr>
          <w:rFonts w:eastAsia="Times New Roman"/>
        </w:rPr>
        <w:t>Chan Zuckerberg Initiative Science Diversity Leadership Investigator</w:t>
      </w:r>
    </w:p>
    <w:p w14:paraId="0777F5F6" w14:textId="77777777" w:rsidR="00055A8F" w:rsidRPr="001D51EA" w:rsidRDefault="00055A8F" w:rsidP="00055A8F">
      <w:pPr>
        <w:spacing w:after="0"/>
        <w:ind w:right="4500"/>
        <w:jc w:val="both"/>
        <w:rPr>
          <w:rFonts w:eastAsia="Times New Roman"/>
        </w:rPr>
      </w:pPr>
      <w:r w:rsidRPr="001D51EA">
        <w:rPr>
          <w:rFonts w:eastAsia="Times New Roman"/>
        </w:rPr>
        <w:t>Ernest E. Just Early Career Investigator</w:t>
      </w:r>
    </w:p>
    <w:p w14:paraId="20239751" w14:textId="77777777" w:rsidR="00055A8F" w:rsidRPr="001D51EA" w:rsidRDefault="00055A8F" w:rsidP="00055A8F">
      <w:pPr>
        <w:spacing w:after="0"/>
        <w:ind w:right="4500"/>
        <w:jc w:val="both"/>
        <w:rPr>
          <w:rFonts w:eastAsia="Times New Roman"/>
        </w:rPr>
      </w:pPr>
      <w:r w:rsidRPr="001D51EA">
        <w:rPr>
          <w:rFonts w:eastAsia="Times New Roman"/>
        </w:rPr>
        <w:t>Assistant Professor, Department of Molecular Physiology and Biophysics</w:t>
      </w:r>
    </w:p>
    <w:p w14:paraId="59AC5740" w14:textId="4C4FBE28" w:rsidR="00055A8F" w:rsidRPr="001D51EA" w:rsidRDefault="00055A8F" w:rsidP="006D5EB6">
      <w:pPr>
        <w:spacing w:after="0"/>
        <w:ind w:right="4500"/>
        <w:jc w:val="both"/>
        <w:rPr>
          <w:rFonts w:eastAsia="Times New Roman"/>
        </w:rPr>
      </w:pPr>
    </w:p>
    <w:sectPr w:rsidR="00055A8F" w:rsidRPr="001D51EA">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3030" w14:textId="77777777" w:rsidR="00BF1DAB" w:rsidRDefault="00BF1DAB" w:rsidP="00055A8F">
      <w:pPr>
        <w:spacing w:after="0"/>
      </w:pPr>
      <w:r>
        <w:separator/>
      </w:r>
    </w:p>
  </w:endnote>
  <w:endnote w:type="continuationSeparator" w:id="0">
    <w:p w14:paraId="6D2E3C42" w14:textId="77777777" w:rsidR="00BF1DAB" w:rsidRDefault="00BF1DAB" w:rsidP="00055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B5EC" w14:textId="77777777" w:rsidR="00BF1DAB" w:rsidRDefault="00BF1DAB" w:rsidP="00055A8F">
      <w:pPr>
        <w:spacing w:after="0"/>
      </w:pPr>
      <w:r>
        <w:separator/>
      </w:r>
    </w:p>
  </w:footnote>
  <w:footnote w:type="continuationSeparator" w:id="0">
    <w:p w14:paraId="6BCB5CF4" w14:textId="77777777" w:rsidR="00BF1DAB" w:rsidRDefault="00BF1DAB" w:rsidP="00055A8F">
      <w:pPr>
        <w:spacing w:after="0"/>
      </w:pPr>
      <w:r>
        <w:continuationSeparator/>
      </w:r>
    </w:p>
  </w:footnote>
  <w:footnote w:id="1">
    <w:p w14:paraId="21FC78AF" w14:textId="77777777" w:rsidR="008A61A2" w:rsidRPr="008A61A2" w:rsidRDefault="008A61A2" w:rsidP="008A61A2">
      <w:pPr>
        <w:pStyle w:val="FootnoteText"/>
      </w:pPr>
      <w:r w:rsidRPr="008A61A2">
        <w:rPr>
          <w:rStyle w:val="FootnoteReference"/>
        </w:rPr>
        <w:footnoteRef/>
      </w:r>
      <w:r w:rsidRPr="008A61A2">
        <w:t xml:space="preserve"> </w:t>
      </w:r>
      <w:hyperlink r:id="rId1" w:history="1">
        <w:r w:rsidRPr="008A61A2">
          <w:rPr>
            <w:rStyle w:val="Hyperlink"/>
          </w:rPr>
          <w:t>http://lab.vanderbilt.edu/hinton-lab/wp-content/uploads/sites/150/2024/05/Mentoring-Contract.docx</w:t>
        </w:r>
      </w:hyperlink>
      <w:r w:rsidRPr="008A61A2">
        <w:t xml:space="preserve"> </w:t>
      </w:r>
    </w:p>
  </w:footnote>
  <w:footnote w:id="2">
    <w:p w14:paraId="67D5F3C2" w14:textId="6706F679" w:rsidR="005A1DCB" w:rsidRPr="008A61A2" w:rsidRDefault="005A1DCB" w:rsidP="008A61A2">
      <w:pPr>
        <w:spacing w:after="0"/>
        <w:rPr>
          <w:rFonts w:eastAsia="Times New Roman"/>
          <w:b w:val="0"/>
          <w:bCs w:val="0"/>
          <w:color w:val="auto"/>
          <w:kern w:val="0"/>
          <w:sz w:val="20"/>
          <w:szCs w:val="20"/>
          <w14:ligatures w14:val="none"/>
        </w:rPr>
      </w:pPr>
      <w:r>
        <w:rPr>
          <w:rStyle w:val="FootnoteReference"/>
        </w:rPr>
        <w:footnoteRef/>
      </w:r>
      <w:r>
        <w:t xml:space="preserve"> </w:t>
      </w:r>
      <w:r w:rsidRPr="008A61A2">
        <w:rPr>
          <w:rFonts w:eastAsia="Times New Roman"/>
          <w:b w:val="0"/>
          <w:bCs w:val="0"/>
          <w:color w:val="auto"/>
          <w:kern w:val="0"/>
          <w:sz w:val="20"/>
          <w:szCs w:val="20"/>
          <w14:ligatures w14:val="none"/>
        </w:rPr>
        <w:t>Marshall, A. G., Vue, Z., Beasley, H. K., Neikirk, K., Stephens, D., Wanjalla, C. N., Damo, S. M., Trejo, J., Rodriguez-Aliaga, P., Headley, C. A., Shuler, H., Liu, K., Smith, N., Garza-Lopez, E., Barongan, T., Scudese, E., Spencer, E., Heemstra, J., Vazquez, A. D., Murray, S. A., … Hinton, A., Jr (2023). Diversity, Equity and Inclusion in the Laboratory: Strategies to Enhance Inclusive Laboratory Culture. </w:t>
      </w:r>
      <w:r w:rsidRPr="008A61A2">
        <w:rPr>
          <w:rFonts w:eastAsia="Times New Roman"/>
          <w:b w:val="0"/>
          <w:bCs w:val="0"/>
          <w:i/>
          <w:iCs/>
          <w:color w:val="auto"/>
          <w:kern w:val="0"/>
          <w:sz w:val="20"/>
          <w:szCs w:val="20"/>
          <w14:ligatures w14:val="none"/>
        </w:rPr>
        <w:t>Molecular cell</w:t>
      </w:r>
      <w:r w:rsidRPr="008A61A2">
        <w:rPr>
          <w:rFonts w:eastAsia="Times New Roman"/>
          <w:b w:val="0"/>
          <w:bCs w:val="0"/>
          <w:color w:val="auto"/>
          <w:kern w:val="0"/>
          <w:sz w:val="20"/>
          <w:szCs w:val="20"/>
          <w14:ligatures w14:val="none"/>
        </w:rPr>
        <w:t>, </w:t>
      </w:r>
      <w:r w:rsidRPr="008A61A2">
        <w:rPr>
          <w:rFonts w:eastAsia="Times New Roman"/>
          <w:b w:val="0"/>
          <w:bCs w:val="0"/>
          <w:i/>
          <w:iCs/>
          <w:color w:val="auto"/>
          <w:kern w:val="0"/>
          <w:sz w:val="20"/>
          <w:szCs w:val="20"/>
          <w14:ligatures w14:val="none"/>
        </w:rPr>
        <w:t>83</w:t>
      </w:r>
      <w:r w:rsidRPr="008A61A2">
        <w:rPr>
          <w:rFonts w:eastAsia="Times New Roman"/>
          <w:b w:val="0"/>
          <w:bCs w:val="0"/>
          <w:color w:val="auto"/>
          <w:kern w:val="0"/>
          <w:sz w:val="20"/>
          <w:szCs w:val="20"/>
          <w14:ligatures w14:val="none"/>
        </w:rPr>
        <w:t>(21), 3766–3772. https://doi.org/10.1016/j.molcel.2023.09.011</w:t>
      </w:r>
    </w:p>
  </w:footnote>
  <w:footnote w:id="3">
    <w:p w14:paraId="1021D941" w14:textId="46A26644" w:rsidR="005A1DCB" w:rsidRPr="008A61A2" w:rsidRDefault="005A1DCB">
      <w:pPr>
        <w:pStyle w:val="FootnoteText"/>
      </w:pPr>
      <w:r w:rsidRPr="008A61A2">
        <w:rPr>
          <w:rStyle w:val="FootnoteReference"/>
          <w:b w:val="0"/>
          <w:bCs w:val="0"/>
        </w:rPr>
        <w:footnoteRef/>
      </w:r>
      <w:r w:rsidRPr="008A61A2">
        <w:rPr>
          <w:b w:val="0"/>
          <w:bCs w:val="0"/>
        </w:rPr>
        <w:t xml:space="preserve"> Beasley, H. K., Vue, Z., McReynolds, M. R., Garza-Lopez, E., Neikirk, K., Mungai, M., Marshall, A. G., Shao, B., Benjamin, J. I., Wanjalla, C. N., Williams, C. R., Murray, S. A., Jordan, V. K., Shuler, H. D., Kirabo, A., &amp; Hinton, A., Jr (2024). Running a successful STEMM summer program: A week-by-week guide. Journal of cellular physiology, 10.1002/jcp.31227. Advance online publication. https://doi.org/10.1002/jcp.31227</w:t>
      </w:r>
    </w:p>
  </w:footnote>
  <w:footnote w:id="4">
    <w:p w14:paraId="3E0F965C" w14:textId="3911938F" w:rsidR="004944B8" w:rsidRPr="00271A7F" w:rsidRDefault="004944B8">
      <w:pPr>
        <w:pStyle w:val="FootnoteText"/>
        <w:rPr>
          <w:b w:val="0"/>
          <w:bCs w:val="0"/>
        </w:rPr>
      </w:pPr>
      <w:r>
        <w:rPr>
          <w:rStyle w:val="FootnoteReference"/>
        </w:rPr>
        <w:footnoteRef/>
      </w:r>
      <w:r>
        <w:t xml:space="preserve"> </w:t>
      </w:r>
      <w:r w:rsidRPr="004944B8">
        <w:rPr>
          <w:b w:val="0"/>
          <w:bCs w:val="0"/>
        </w:rPr>
        <w:t xml:space="preserve">Neikirk, K., </w:t>
      </w:r>
      <w:r w:rsidRPr="00271A7F">
        <w:rPr>
          <w:b w:val="0"/>
          <w:bCs w:val="0"/>
        </w:rPr>
        <w:t>Barongan, T., Shao, B., Spencer, E. C., Kabugi, K., Conley, Z., Vang, L., Vue, M., Vang, N., Garza-Lopez, E., Crabtree, A., Alexander, S., Beasley, H. K., Marshall, A. G., Killion, M., Stephens, D., Owens, B., Martinez, D., Palavicino-Maggio, C. B., Jenkins, F., … Hinton, A., Jr (2023). A pilot study on our non-traditional, varied writing accountability group for historically excluded and underrepresented persons in STEMM. </w:t>
      </w:r>
      <w:r w:rsidRPr="00271A7F">
        <w:rPr>
          <w:b w:val="0"/>
          <w:bCs w:val="0"/>
          <w:i/>
          <w:iCs/>
        </w:rPr>
        <w:t>Heliyon</w:t>
      </w:r>
      <w:r w:rsidRPr="00271A7F">
        <w:rPr>
          <w:b w:val="0"/>
          <w:bCs w:val="0"/>
        </w:rPr>
        <w:t>, </w:t>
      </w:r>
      <w:r w:rsidRPr="00271A7F">
        <w:rPr>
          <w:b w:val="0"/>
          <w:bCs w:val="0"/>
          <w:i/>
          <w:iCs/>
        </w:rPr>
        <w:t>9</w:t>
      </w:r>
      <w:r w:rsidRPr="00271A7F">
        <w:rPr>
          <w:b w:val="0"/>
          <w:bCs w:val="0"/>
        </w:rPr>
        <w:t>(12), e22335. https://doi.org/10.1016/j.heliyon.2023.e22335</w:t>
      </w:r>
    </w:p>
  </w:footnote>
  <w:footnote w:id="5">
    <w:p w14:paraId="6E3F129A" w14:textId="6A5E50B5" w:rsidR="00271A7F" w:rsidRDefault="00271A7F">
      <w:pPr>
        <w:pStyle w:val="FootnoteText"/>
      </w:pPr>
      <w:r w:rsidRPr="00271A7F">
        <w:rPr>
          <w:rStyle w:val="FootnoteReference"/>
          <w:b w:val="0"/>
          <w:bCs w:val="0"/>
        </w:rPr>
        <w:footnoteRef/>
      </w:r>
      <w:r w:rsidRPr="00271A7F">
        <w:rPr>
          <w:b w:val="0"/>
          <w:bCs w:val="0"/>
        </w:rPr>
        <w:t xml:space="preserve"> </w:t>
      </w:r>
      <w:hyperlink r:id="rId2" w:history="1">
        <w:r w:rsidRPr="00271A7F">
          <w:rPr>
            <w:rStyle w:val="Hyperlink"/>
            <w:b w:val="0"/>
            <w:bCs w:val="0"/>
          </w:rPr>
          <w:t>http://lab.vanderbilt.edu/hinton-lab/wp-content/uploads/sites/150/2024/05/MOU-Form-Fillable.docx</w:t>
        </w:r>
      </w:hyperlink>
      <w:r>
        <w:t xml:space="preserve"> </w:t>
      </w:r>
    </w:p>
  </w:footnote>
  <w:footnote w:id="6">
    <w:p w14:paraId="05558859" w14:textId="5BC09754" w:rsidR="00B53A9C" w:rsidRDefault="00B53A9C">
      <w:pPr>
        <w:pStyle w:val="FootnoteText"/>
      </w:pPr>
      <w:r>
        <w:rPr>
          <w:rStyle w:val="FootnoteReference"/>
        </w:rPr>
        <w:footnoteRef/>
      </w:r>
      <w:r>
        <w:t xml:space="preserve"> </w:t>
      </w:r>
      <w:hyperlink r:id="rId3" w:history="1">
        <w:r w:rsidRPr="000C781D">
          <w:rPr>
            <w:rStyle w:val="Hyperlink"/>
          </w:rPr>
          <w:t>http://lab.vanderbilt.edu/hinton-lab/wp-content/uploads/sites/150/2024/05/Hinton-Laboratory-Social-Media-Policy.docx</w:t>
        </w:r>
      </w:hyperlink>
      <w:r>
        <w:t xml:space="preserve"> </w:t>
      </w:r>
    </w:p>
  </w:footnote>
  <w:footnote w:id="7">
    <w:p w14:paraId="6C50B4C8" w14:textId="6778932A" w:rsidR="00F73BA1" w:rsidRDefault="00F73BA1">
      <w:pPr>
        <w:pStyle w:val="FootnoteText"/>
      </w:pPr>
      <w:r>
        <w:rPr>
          <w:rStyle w:val="FootnoteReference"/>
        </w:rPr>
        <w:footnoteRef/>
      </w:r>
      <w:r>
        <w:t xml:space="preserve"> </w:t>
      </w:r>
      <w:hyperlink r:id="rId4" w:history="1">
        <w:r w:rsidRPr="001D51EA">
          <w:rPr>
            <w:rStyle w:val="Hyperlink"/>
            <w:b w:val="0"/>
            <w:bCs w:val="0"/>
          </w:rPr>
          <w:t>http://lab.vanderbilt.edu/hinton-lab/wp-content/uploads/sites/150/2024/06/Microaggression-meter1.docx</w:t>
        </w:r>
      </w:hyperlink>
      <w:r>
        <w:t xml:space="preserve"> </w:t>
      </w:r>
    </w:p>
  </w:footnote>
  <w:footnote w:id="8">
    <w:p w14:paraId="7FE22445" w14:textId="47BE1B88" w:rsidR="00B53A9C" w:rsidRDefault="00B53A9C">
      <w:pPr>
        <w:pStyle w:val="FootnoteText"/>
      </w:pPr>
      <w:r>
        <w:rPr>
          <w:rStyle w:val="FootnoteReference"/>
        </w:rPr>
        <w:footnoteRef/>
      </w:r>
      <w:r>
        <w:t xml:space="preserve"> </w:t>
      </w:r>
      <w:hyperlink r:id="rId5" w:history="1">
        <w:r w:rsidRPr="000C781D">
          <w:rPr>
            <w:rStyle w:val="Hyperlink"/>
          </w:rPr>
          <w:t>http://lab.vanderbilt.edu/hinton-lab/wp-content/uploads/sites/150/2024/05/Statement-of-release-for-Manuscripts.docx</w:t>
        </w:r>
      </w:hyperlink>
      <w:r>
        <w:t xml:space="preserve"> </w:t>
      </w:r>
    </w:p>
  </w:footnote>
  <w:footnote w:id="9">
    <w:p w14:paraId="04B38FCB" w14:textId="7930C530" w:rsidR="00B53A9C" w:rsidRPr="00960415" w:rsidRDefault="00B53A9C">
      <w:pPr>
        <w:pStyle w:val="FootnoteText"/>
        <w:rPr>
          <w:b w:val="0"/>
          <w:bCs w:val="0"/>
        </w:rPr>
      </w:pPr>
      <w:r w:rsidRPr="00960415">
        <w:rPr>
          <w:rStyle w:val="FootnoteReference"/>
          <w:b w:val="0"/>
          <w:bCs w:val="0"/>
        </w:rPr>
        <w:footnoteRef/>
      </w:r>
      <w:r w:rsidRPr="00960415">
        <w:rPr>
          <w:b w:val="0"/>
          <w:bCs w:val="0"/>
        </w:rPr>
        <w:t xml:space="preserve"> </w:t>
      </w:r>
      <w:hyperlink r:id="rId6" w:history="1">
        <w:r w:rsidRPr="00960415">
          <w:rPr>
            <w:rStyle w:val="Hyperlink"/>
            <w:b w:val="0"/>
            <w:bCs w:val="0"/>
          </w:rPr>
          <w:t>http://lab.vanderbilt.edu/hinton-lab/wp-content/uploads/sites/150/2024/06/IDP1.docx</w:t>
        </w:r>
      </w:hyperlink>
      <w:r w:rsidRPr="00960415">
        <w:rPr>
          <w:b w:val="0"/>
          <w:bCs w:val="0"/>
        </w:rPr>
        <w:t xml:space="preserve"> </w:t>
      </w:r>
    </w:p>
  </w:footnote>
  <w:footnote w:id="10">
    <w:p w14:paraId="234C8BE8" w14:textId="00D7B006" w:rsidR="00960415" w:rsidRDefault="00960415">
      <w:pPr>
        <w:pStyle w:val="FootnoteText"/>
      </w:pPr>
      <w:r w:rsidRPr="00960415">
        <w:rPr>
          <w:rStyle w:val="FootnoteReference"/>
          <w:b w:val="0"/>
          <w:bCs w:val="0"/>
        </w:rPr>
        <w:footnoteRef/>
      </w:r>
      <w:r w:rsidRPr="00960415">
        <w:rPr>
          <w:b w:val="0"/>
          <w:bCs w:val="0"/>
        </w:rPr>
        <w:t xml:space="preserve"> </w:t>
      </w:r>
      <w:hyperlink r:id="rId7" w:history="1">
        <w:r w:rsidRPr="00960415">
          <w:rPr>
            <w:rStyle w:val="Hyperlink"/>
            <w:b w:val="0"/>
            <w:bCs w:val="0"/>
          </w:rPr>
          <w:t>http://lab.vanderbilt.edu/hinton-lab/wp-content/uploads/sites/150/2024/06/Microaggression-meter1.docx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15C" w14:textId="4C83D1EE" w:rsidR="00055A8F" w:rsidRDefault="0099086D" w:rsidP="00055A8F">
    <w:pPr>
      <w:pStyle w:val="Header"/>
    </w:pPr>
    <w:r>
      <w:rPr>
        <w:b w:val="0"/>
        <w:bCs w:val="0"/>
        <w:noProof/>
      </w:rPr>
      <w:drawing>
        <wp:anchor distT="0" distB="0" distL="114300" distR="114300" simplePos="0" relativeHeight="251660288" behindDoc="0" locked="0" layoutInCell="1" allowOverlap="1" wp14:anchorId="02BD362F" wp14:editId="46628617">
          <wp:simplePos x="0" y="0"/>
          <wp:positionH relativeFrom="column">
            <wp:posOffset>5565140</wp:posOffset>
          </wp:positionH>
          <wp:positionV relativeFrom="paragraph">
            <wp:posOffset>-394335</wp:posOffset>
          </wp:positionV>
          <wp:extent cx="848995" cy="848995"/>
          <wp:effectExtent l="0" t="0" r="8255" b="8255"/>
          <wp:wrapSquare wrapText="bothSides"/>
          <wp:docPr id="549371789" name="Picture 1" descr="A cartoon mouse holding a blue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71789" name="Picture 1" descr="A cartoon mouse holding a blue liqui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r w:rsidR="00055A8F" w:rsidRPr="00B6639A">
      <w:rPr>
        <w:b w:val="0"/>
        <w:bCs w:val="0"/>
        <w:noProof/>
      </w:rPr>
      <w:drawing>
        <wp:anchor distT="0" distB="0" distL="114300" distR="114300" simplePos="0" relativeHeight="251659264" behindDoc="0" locked="0" layoutInCell="1" allowOverlap="1" wp14:anchorId="5906383E" wp14:editId="51DFFFC1">
          <wp:simplePos x="0" y="0"/>
          <wp:positionH relativeFrom="column">
            <wp:posOffset>-521335</wp:posOffset>
          </wp:positionH>
          <wp:positionV relativeFrom="paragraph">
            <wp:posOffset>-255905</wp:posOffset>
          </wp:positionV>
          <wp:extent cx="3172460" cy="429260"/>
          <wp:effectExtent l="0" t="0" r="2540" b="2540"/>
          <wp:wrapSquare wrapText="bothSides"/>
          <wp:docPr id="2013445442" name="Picture 2013445442"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D63B6" w14:textId="77777777" w:rsidR="00055A8F" w:rsidRPr="00055A8F" w:rsidRDefault="00055A8F" w:rsidP="000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43"/>
    <w:multiLevelType w:val="multilevel"/>
    <w:tmpl w:val="DFD2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8034F"/>
    <w:multiLevelType w:val="multilevel"/>
    <w:tmpl w:val="3AE48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45B49"/>
    <w:multiLevelType w:val="multilevel"/>
    <w:tmpl w:val="7F4E4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72D28"/>
    <w:multiLevelType w:val="multilevel"/>
    <w:tmpl w:val="452AB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01BEA"/>
    <w:multiLevelType w:val="multilevel"/>
    <w:tmpl w:val="530C7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000CF"/>
    <w:multiLevelType w:val="multilevel"/>
    <w:tmpl w:val="47DE9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36BB5"/>
    <w:multiLevelType w:val="multilevel"/>
    <w:tmpl w:val="AE76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1437A"/>
    <w:multiLevelType w:val="multilevel"/>
    <w:tmpl w:val="A4A6E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657B2"/>
    <w:multiLevelType w:val="multilevel"/>
    <w:tmpl w:val="33BAE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D2593"/>
    <w:multiLevelType w:val="multilevel"/>
    <w:tmpl w:val="7924C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37CAF"/>
    <w:multiLevelType w:val="multilevel"/>
    <w:tmpl w:val="3FC4D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92087"/>
    <w:multiLevelType w:val="multilevel"/>
    <w:tmpl w:val="00785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274CD"/>
    <w:multiLevelType w:val="multilevel"/>
    <w:tmpl w:val="7550E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217D1"/>
    <w:multiLevelType w:val="multilevel"/>
    <w:tmpl w:val="E4089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D4F3C"/>
    <w:multiLevelType w:val="multilevel"/>
    <w:tmpl w:val="10A4B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936795"/>
    <w:multiLevelType w:val="multilevel"/>
    <w:tmpl w:val="2D1AA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690443">
    <w:abstractNumId w:val="9"/>
  </w:num>
  <w:num w:numId="2" w16cid:durableId="804811707">
    <w:abstractNumId w:val="0"/>
  </w:num>
  <w:num w:numId="3" w16cid:durableId="734476982">
    <w:abstractNumId w:val="5"/>
  </w:num>
  <w:num w:numId="4" w16cid:durableId="189102419">
    <w:abstractNumId w:val="14"/>
  </w:num>
  <w:num w:numId="5" w16cid:durableId="1115059809">
    <w:abstractNumId w:val="11"/>
  </w:num>
  <w:num w:numId="6" w16cid:durableId="1090928664">
    <w:abstractNumId w:val="3"/>
  </w:num>
  <w:num w:numId="7" w16cid:durableId="264656079">
    <w:abstractNumId w:val="6"/>
  </w:num>
  <w:num w:numId="8" w16cid:durableId="1490050990">
    <w:abstractNumId w:val="12"/>
  </w:num>
  <w:num w:numId="9" w16cid:durableId="1463379677">
    <w:abstractNumId w:val="15"/>
  </w:num>
  <w:num w:numId="10" w16cid:durableId="1744797000">
    <w:abstractNumId w:val="10"/>
  </w:num>
  <w:num w:numId="11" w16cid:durableId="71897755">
    <w:abstractNumId w:val="1"/>
  </w:num>
  <w:num w:numId="12" w16cid:durableId="1971477989">
    <w:abstractNumId w:val="7"/>
  </w:num>
  <w:num w:numId="13" w16cid:durableId="1966151682">
    <w:abstractNumId w:val="2"/>
  </w:num>
  <w:num w:numId="14" w16cid:durableId="1155296663">
    <w:abstractNumId w:val="13"/>
  </w:num>
  <w:num w:numId="15" w16cid:durableId="2069182857">
    <w:abstractNumId w:val="4"/>
  </w:num>
  <w:num w:numId="16" w16cid:durableId="1776057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8F"/>
    <w:rsid w:val="00015988"/>
    <w:rsid w:val="00017DAE"/>
    <w:rsid w:val="00055A8F"/>
    <w:rsid w:val="00092C1B"/>
    <w:rsid w:val="0009675B"/>
    <w:rsid w:val="000B0CD3"/>
    <w:rsid w:val="000B7FA2"/>
    <w:rsid w:val="000C7740"/>
    <w:rsid w:val="000D1A06"/>
    <w:rsid w:val="000E6153"/>
    <w:rsid w:val="0011025D"/>
    <w:rsid w:val="001246A1"/>
    <w:rsid w:val="0014256C"/>
    <w:rsid w:val="00173637"/>
    <w:rsid w:val="001B2843"/>
    <w:rsid w:val="001B48BB"/>
    <w:rsid w:val="001C2C7D"/>
    <w:rsid w:val="001C4AFC"/>
    <w:rsid w:val="001D2903"/>
    <w:rsid w:val="001D3D83"/>
    <w:rsid w:val="001D51EA"/>
    <w:rsid w:val="001E5F87"/>
    <w:rsid w:val="001F70D7"/>
    <w:rsid w:val="00200076"/>
    <w:rsid w:val="00214BAB"/>
    <w:rsid w:val="00220599"/>
    <w:rsid w:val="00222986"/>
    <w:rsid w:val="0023697A"/>
    <w:rsid w:val="002575C8"/>
    <w:rsid w:val="00263A09"/>
    <w:rsid w:val="00271A7F"/>
    <w:rsid w:val="002908F6"/>
    <w:rsid w:val="002C7F42"/>
    <w:rsid w:val="002F1406"/>
    <w:rsid w:val="0032181D"/>
    <w:rsid w:val="0034139E"/>
    <w:rsid w:val="00342B4D"/>
    <w:rsid w:val="00350000"/>
    <w:rsid w:val="00361130"/>
    <w:rsid w:val="003741AC"/>
    <w:rsid w:val="003765ED"/>
    <w:rsid w:val="003852EF"/>
    <w:rsid w:val="00386EAA"/>
    <w:rsid w:val="003B23DC"/>
    <w:rsid w:val="003D58BB"/>
    <w:rsid w:val="00420500"/>
    <w:rsid w:val="004250CD"/>
    <w:rsid w:val="00455F8C"/>
    <w:rsid w:val="00460662"/>
    <w:rsid w:val="00485770"/>
    <w:rsid w:val="004944B8"/>
    <w:rsid w:val="0054345B"/>
    <w:rsid w:val="00550432"/>
    <w:rsid w:val="00550D2C"/>
    <w:rsid w:val="00555123"/>
    <w:rsid w:val="00564A9E"/>
    <w:rsid w:val="00566DEF"/>
    <w:rsid w:val="005754B3"/>
    <w:rsid w:val="00575AB4"/>
    <w:rsid w:val="00584318"/>
    <w:rsid w:val="005A1DCB"/>
    <w:rsid w:val="005A3700"/>
    <w:rsid w:val="005B07BF"/>
    <w:rsid w:val="005D042C"/>
    <w:rsid w:val="005F1E52"/>
    <w:rsid w:val="005F4263"/>
    <w:rsid w:val="00606808"/>
    <w:rsid w:val="006103C0"/>
    <w:rsid w:val="00646712"/>
    <w:rsid w:val="00664461"/>
    <w:rsid w:val="006A4133"/>
    <w:rsid w:val="006A5696"/>
    <w:rsid w:val="006D5EB6"/>
    <w:rsid w:val="00704C4F"/>
    <w:rsid w:val="00714A11"/>
    <w:rsid w:val="007333FF"/>
    <w:rsid w:val="0079697C"/>
    <w:rsid w:val="007A57F4"/>
    <w:rsid w:val="007B0D0B"/>
    <w:rsid w:val="007B7E92"/>
    <w:rsid w:val="007C5160"/>
    <w:rsid w:val="008313BE"/>
    <w:rsid w:val="0083725C"/>
    <w:rsid w:val="00847004"/>
    <w:rsid w:val="00852BBE"/>
    <w:rsid w:val="00882BE9"/>
    <w:rsid w:val="008922EF"/>
    <w:rsid w:val="008A0161"/>
    <w:rsid w:val="008A5ACF"/>
    <w:rsid w:val="008A61A2"/>
    <w:rsid w:val="008C014B"/>
    <w:rsid w:val="008C1121"/>
    <w:rsid w:val="008D6785"/>
    <w:rsid w:val="00917ACC"/>
    <w:rsid w:val="0093167E"/>
    <w:rsid w:val="00951139"/>
    <w:rsid w:val="00960415"/>
    <w:rsid w:val="00974BFF"/>
    <w:rsid w:val="009869B6"/>
    <w:rsid w:val="0099086D"/>
    <w:rsid w:val="009914B7"/>
    <w:rsid w:val="00996B7A"/>
    <w:rsid w:val="009A6473"/>
    <w:rsid w:val="009E13FD"/>
    <w:rsid w:val="009E2F3F"/>
    <w:rsid w:val="00A64AF9"/>
    <w:rsid w:val="00A77C07"/>
    <w:rsid w:val="00AA5C8F"/>
    <w:rsid w:val="00AB152F"/>
    <w:rsid w:val="00AC07FB"/>
    <w:rsid w:val="00B34F19"/>
    <w:rsid w:val="00B411AD"/>
    <w:rsid w:val="00B42E7F"/>
    <w:rsid w:val="00B53A9C"/>
    <w:rsid w:val="00B76211"/>
    <w:rsid w:val="00BA0B1D"/>
    <w:rsid w:val="00BA0EE3"/>
    <w:rsid w:val="00BC2D56"/>
    <w:rsid w:val="00BF1DAB"/>
    <w:rsid w:val="00C429AF"/>
    <w:rsid w:val="00C46ED2"/>
    <w:rsid w:val="00C61A85"/>
    <w:rsid w:val="00CA3064"/>
    <w:rsid w:val="00CA31D3"/>
    <w:rsid w:val="00CA398B"/>
    <w:rsid w:val="00CB5BEC"/>
    <w:rsid w:val="00CC3E14"/>
    <w:rsid w:val="00CF6133"/>
    <w:rsid w:val="00D13529"/>
    <w:rsid w:val="00D420E8"/>
    <w:rsid w:val="00D53D32"/>
    <w:rsid w:val="00D547D7"/>
    <w:rsid w:val="00D95B3E"/>
    <w:rsid w:val="00D96DBF"/>
    <w:rsid w:val="00DA0560"/>
    <w:rsid w:val="00DC2B34"/>
    <w:rsid w:val="00DD2554"/>
    <w:rsid w:val="00DE1403"/>
    <w:rsid w:val="00DE1C8A"/>
    <w:rsid w:val="00DF0848"/>
    <w:rsid w:val="00E051FB"/>
    <w:rsid w:val="00E06AAF"/>
    <w:rsid w:val="00E07F4C"/>
    <w:rsid w:val="00E231BB"/>
    <w:rsid w:val="00E3032F"/>
    <w:rsid w:val="00E4006E"/>
    <w:rsid w:val="00E4053F"/>
    <w:rsid w:val="00E74CBA"/>
    <w:rsid w:val="00E81B8C"/>
    <w:rsid w:val="00E90307"/>
    <w:rsid w:val="00E958A8"/>
    <w:rsid w:val="00EA724E"/>
    <w:rsid w:val="00EA7AD7"/>
    <w:rsid w:val="00EF6A9E"/>
    <w:rsid w:val="00F15E2E"/>
    <w:rsid w:val="00F23428"/>
    <w:rsid w:val="00F458C8"/>
    <w:rsid w:val="00F5496F"/>
    <w:rsid w:val="00F612C9"/>
    <w:rsid w:val="00F67068"/>
    <w:rsid w:val="00F73BA1"/>
    <w:rsid w:val="00F8340B"/>
    <w:rsid w:val="00F918B5"/>
    <w:rsid w:val="00F970A7"/>
    <w:rsid w:val="00F97996"/>
    <w:rsid w:val="00FB23B8"/>
    <w:rsid w:val="00FE6FD9"/>
    <w:rsid w:val="00FF37B1"/>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D51"/>
  <w15:chartTrackingRefBased/>
  <w15:docId w15:val="{A45654CB-7B0F-D04B-8862-DA09F0C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62"/>
    <w:pPr>
      <w:spacing w:after="200"/>
    </w:pPr>
    <w:rPr>
      <w:rFonts w:ascii="Arial" w:eastAsiaTheme="minorEastAsia" w:hAnsi="Arial" w:cs="Arial"/>
      <w:b/>
      <w:bCs/>
      <w:color w:val="000000" w:themeColor="text1"/>
    </w:rPr>
  </w:style>
  <w:style w:type="paragraph" w:styleId="Heading3">
    <w:name w:val="heading 3"/>
    <w:basedOn w:val="Normal"/>
    <w:link w:val="Heading3Char"/>
    <w:uiPriority w:val="9"/>
    <w:qFormat/>
    <w:rsid w:val="00055A8F"/>
    <w:pPr>
      <w:spacing w:before="100" w:beforeAutospacing="1" w:after="100" w:afterAutospacing="1"/>
      <w:outlineLvl w:val="2"/>
    </w:pPr>
    <w:rPr>
      <w:rFonts w:ascii="Times New Roman" w:eastAsia="Times New Roman" w:hAnsi="Times New Roman" w:cs="Times New Roman"/>
      <w:color w:val="auto"/>
      <w:kern w:val="0"/>
      <w:sz w:val="27"/>
      <w:szCs w:val="27"/>
      <w14:ligatures w14:val="none"/>
    </w:rPr>
  </w:style>
  <w:style w:type="paragraph" w:styleId="Heading4">
    <w:name w:val="heading 4"/>
    <w:basedOn w:val="Normal"/>
    <w:link w:val="Heading4Char"/>
    <w:uiPriority w:val="9"/>
    <w:qFormat/>
    <w:rsid w:val="00055A8F"/>
    <w:pPr>
      <w:spacing w:before="100" w:beforeAutospacing="1" w:after="100" w:afterAutospacing="1"/>
      <w:outlineLvl w:val="3"/>
    </w:pPr>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character" w:customStyle="1" w:styleId="Heading3Char">
    <w:name w:val="Heading 3 Char"/>
    <w:basedOn w:val="DefaultParagraphFont"/>
    <w:link w:val="Heading3"/>
    <w:uiPriority w:val="9"/>
    <w:rsid w:val="00055A8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55A8F"/>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055A8F"/>
    <w:pPr>
      <w:spacing w:before="100" w:beforeAutospacing="1" w:after="100" w:afterAutospacing="1"/>
    </w:pPr>
    <w:rPr>
      <w:rFonts w:ascii="Times New Roman" w:eastAsia="Times New Roman" w:hAnsi="Times New Roman" w:cs="Times New Roman"/>
      <w:b w:val="0"/>
      <w:bCs w:val="0"/>
      <w:color w:val="auto"/>
      <w:kern w:val="0"/>
      <w14:ligatures w14:val="none"/>
    </w:rPr>
  </w:style>
  <w:style w:type="character" w:styleId="Strong">
    <w:name w:val="Strong"/>
    <w:basedOn w:val="DefaultParagraphFont"/>
    <w:uiPriority w:val="22"/>
    <w:qFormat/>
    <w:rsid w:val="00055A8F"/>
    <w:rPr>
      <w:b/>
      <w:bCs/>
    </w:rPr>
  </w:style>
  <w:style w:type="paragraph" w:styleId="Header">
    <w:name w:val="header"/>
    <w:basedOn w:val="Normal"/>
    <w:link w:val="HeaderChar"/>
    <w:uiPriority w:val="99"/>
    <w:unhideWhenUsed/>
    <w:rsid w:val="00055A8F"/>
    <w:pPr>
      <w:tabs>
        <w:tab w:val="center" w:pos="4680"/>
        <w:tab w:val="right" w:pos="9360"/>
      </w:tabs>
      <w:spacing w:after="0"/>
    </w:pPr>
  </w:style>
  <w:style w:type="character" w:customStyle="1" w:styleId="HeaderChar">
    <w:name w:val="Header Char"/>
    <w:basedOn w:val="DefaultParagraphFont"/>
    <w:link w:val="Header"/>
    <w:uiPriority w:val="99"/>
    <w:rsid w:val="00055A8F"/>
    <w:rPr>
      <w:rFonts w:ascii="Arial" w:eastAsiaTheme="minorEastAsia" w:hAnsi="Arial" w:cs="Arial"/>
      <w:b/>
      <w:bCs/>
      <w:color w:val="000000" w:themeColor="text1"/>
    </w:rPr>
  </w:style>
  <w:style w:type="paragraph" w:styleId="Footer">
    <w:name w:val="footer"/>
    <w:basedOn w:val="Normal"/>
    <w:link w:val="FooterChar"/>
    <w:uiPriority w:val="99"/>
    <w:unhideWhenUsed/>
    <w:rsid w:val="00055A8F"/>
    <w:pPr>
      <w:tabs>
        <w:tab w:val="center" w:pos="4680"/>
        <w:tab w:val="right" w:pos="9360"/>
      </w:tabs>
      <w:spacing w:after="0"/>
    </w:pPr>
  </w:style>
  <w:style w:type="character" w:customStyle="1" w:styleId="FooterChar">
    <w:name w:val="Footer Char"/>
    <w:basedOn w:val="DefaultParagraphFont"/>
    <w:link w:val="Footer"/>
    <w:uiPriority w:val="99"/>
    <w:rsid w:val="00055A8F"/>
    <w:rPr>
      <w:rFonts w:ascii="Arial" w:eastAsiaTheme="minorEastAsia" w:hAnsi="Arial" w:cs="Arial"/>
      <w:b/>
      <w:bCs/>
      <w:color w:val="000000" w:themeColor="text1"/>
    </w:rPr>
  </w:style>
  <w:style w:type="character" w:styleId="Hyperlink">
    <w:name w:val="Hyperlink"/>
    <w:basedOn w:val="DefaultParagraphFont"/>
    <w:uiPriority w:val="99"/>
    <w:unhideWhenUsed/>
    <w:rsid w:val="004944B8"/>
    <w:rPr>
      <w:color w:val="0000FF"/>
      <w:u w:val="single"/>
    </w:rPr>
  </w:style>
  <w:style w:type="paragraph" w:customStyle="1" w:styleId="xxmsonormal">
    <w:name w:val="x_x_msonormal"/>
    <w:basedOn w:val="Normal"/>
    <w:rsid w:val="004944B8"/>
    <w:pPr>
      <w:spacing w:before="100" w:beforeAutospacing="1" w:after="100" w:afterAutospacing="1"/>
    </w:pPr>
    <w:rPr>
      <w:rFonts w:ascii="Times New Roman" w:eastAsia="Times New Roman" w:hAnsi="Times New Roman" w:cs="Times New Roman"/>
      <w:b w:val="0"/>
      <w:bCs w:val="0"/>
      <w:color w:val="auto"/>
      <w:kern w:val="0"/>
      <w14:ligatures w14:val="none"/>
    </w:rPr>
  </w:style>
  <w:style w:type="paragraph" w:styleId="FootnoteText">
    <w:name w:val="footnote text"/>
    <w:basedOn w:val="Normal"/>
    <w:link w:val="FootnoteTextChar"/>
    <w:uiPriority w:val="99"/>
    <w:semiHidden/>
    <w:unhideWhenUsed/>
    <w:rsid w:val="004944B8"/>
    <w:pPr>
      <w:spacing w:after="0"/>
    </w:pPr>
    <w:rPr>
      <w:sz w:val="20"/>
      <w:szCs w:val="20"/>
    </w:rPr>
  </w:style>
  <w:style w:type="character" w:customStyle="1" w:styleId="FootnoteTextChar">
    <w:name w:val="Footnote Text Char"/>
    <w:basedOn w:val="DefaultParagraphFont"/>
    <w:link w:val="FootnoteText"/>
    <w:uiPriority w:val="99"/>
    <w:semiHidden/>
    <w:rsid w:val="004944B8"/>
    <w:rPr>
      <w:rFonts w:ascii="Arial" w:eastAsiaTheme="minorEastAsia" w:hAnsi="Arial" w:cs="Arial"/>
      <w:b/>
      <w:bCs/>
      <w:color w:val="000000" w:themeColor="text1"/>
      <w:sz w:val="20"/>
      <w:szCs w:val="20"/>
    </w:rPr>
  </w:style>
  <w:style w:type="character" w:styleId="FootnoteReference">
    <w:name w:val="footnote reference"/>
    <w:basedOn w:val="DefaultParagraphFont"/>
    <w:uiPriority w:val="99"/>
    <w:semiHidden/>
    <w:unhideWhenUsed/>
    <w:rsid w:val="004944B8"/>
    <w:rPr>
      <w:vertAlign w:val="superscript"/>
    </w:rPr>
  </w:style>
  <w:style w:type="character" w:styleId="UnresolvedMention">
    <w:name w:val="Unresolved Mention"/>
    <w:basedOn w:val="DefaultParagraphFont"/>
    <w:uiPriority w:val="99"/>
    <w:semiHidden/>
    <w:unhideWhenUsed/>
    <w:rsid w:val="00FF3EB4"/>
    <w:rPr>
      <w:color w:val="605E5C"/>
      <w:shd w:val="clear" w:color="auto" w:fill="E1DFDD"/>
    </w:rPr>
  </w:style>
  <w:style w:type="character" w:customStyle="1" w:styleId="apple-converted-space">
    <w:name w:val="apple-converted-space"/>
    <w:basedOn w:val="DefaultParagraphFont"/>
    <w:rsid w:val="005A1DCB"/>
  </w:style>
  <w:style w:type="paragraph" w:styleId="Revision">
    <w:name w:val="Revision"/>
    <w:hidden/>
    <w:uiPriority w:val="99"/>
    <w:semiHidden/>
    <w:rsid w:val="0099086D"/>
    <w:rPr>
      <w:rFonts w:ascii="Arial" w:eastAsiaTheme="minorEastAsia" w:hAnsi="Arial" w:cs="Arial"/>
      <w:b/>
      <w:bCs/>
      <w:color w:val="000000" w:themeColor="text1"/>
    </w:rPr>
  </w:style>
  <w:style w:type="character" w:styleId="CommentReference">
    <w:name w:val="annotation reference"/>
    <w:basedOn w:val="DefaultParagraphFont"/>
    <w:uiPriority w:val="99"/>
    <w:semiHidden/>
    <w:unhideWhenUsed/>
    <w:rsid w:val="004250CD"/>
    <w:rPr>
      <w:sz w:val="16"/>
      <w:szCs w:val="16"/>
    </w:rPr>
  </w:style>
  <w:style w:type="paragraph" w:styleId="CommentText">
    <w:name w:val="annotation text"/>
    <w:basedOn w:val="Normal"/>
    <w:link w:val="CommentTextChar"/>
    <w:uiPriority w:val="99"/>
    <w:unhideWhenUsed/>
    <w:rsid w:val="004250CD"/>
    <w:rPr>
      <w:sz w:val="20"/>
      <w:szCs w:val="20"/>
    </w:rPr>
  </w:style>
  <w:style w:type="character" w:customStyle="1" w:styleId="CommentTextChar">
    <w:name w:val="Comment Text Char"/>
    <w:basedOn w:val="DefaultParagraphFont"/>
    <w:link w:val="CommentText"/>
    <w:uiPriority w:val="99"/>
    <w:rsid w:val="004250CD"/>
    <w:rPr>
      <w:rFonts w:ascii="Arial" w:eastAsiaTheme="minorEastAsia" w:hAnsi="Arial" w:cs="Arial"/>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250CD"/>
  </w:style>
  <w:style w:type="character" w:customStyle="1" w:styleId="CommentSubjectChar">
    <w:name w:val="Comment Subject Char"/>
    <w:basedOn w:val="CommentTextChar"/>
    <w:link w:val="CommentSubject"/>
    <w:uiPriority w:val="99"/>
    <w:semiHidden/>
    <w:rsid w:val="004250CD"/>
    <w:rPr>
      <w:rFonts w:ascii="Arial" w:eastAsiaTheme="minorEastAsia"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6351">
      <w:bodyDiv w:val="1"/>
      <w:marLeft w:val="0"/>
      <w:marRight w:val="0"/>
      <w:marTop w:val="0"/>
      <w:marBottom w:val="0"/>
      <w:divBdr>
        <w:top w:val="none" w:sz="0" w:space="0" w:color="auto"/>
        <w:left w:val="none" w:sz="0" w:space="0" w:color="auto"/>
        <w:bottom w:val="none" w:sz="0" w:space="0" w:color="auto"/>
        <w:right w:val="none" w:sz="0" w:space="0" w:color="auto"/>
      </w:divBdr>
    </w:div>
    <w:div w:id="1228884429">
      <w:bodyDiv w:val="1"/>
      <w:marLeft w:val="0"/>
      <w:marRight w:val="0"/>
      <w:marTop w:val="0"/>
      <w:marBottom w:val="0"/>
      <w:divBdr>
        <w:top w:val="none" w:sz="0" w:space="0" w:color="auto"/>
        <w:left w:val="none" w:sz="0" w:space="0" w:color="auto"/>
        <w:bottom w:val="none" w:sz="0" w:space="0" w:color="auto"/>
        <w:right w:val="none" w:sz="0" w:space="0" w:color="auto"/>
      </w:divBdr>
    </w:div>
    <w:div w:id="136625260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43">
          <w:marLeft w:val="0"/>
          <w:marRight w:val="0"/>
          <w:marTop w:val="0"/>
          <w:marBottom w:val="0"/>
          <w:divBdr>
            <w:top w:val="single" w:sz="6" w:space="0" w:color="5B616B"/>
            <w:left w:val="single" w:sz="6" w:space="0" w:color="5B616B"/>
            <w:bottom w:val="single" w:sz="6" w:space="0" w:color="5B616B"/>
            <w:right w:val="single" w:sz="6" w:space="0" w:color="5B616B"/>
          </w:divBdr>
        </w:div>
        <w:div w:id="1810438915">
          <w:marLeft w:val="0"/>
          <w:marRight w:val="0"/>
          <w:marTop w:val="0"/>
          <w:marBottom w:val="0"/>
          <w:divBdr>
            <w:top w:val="none" w:sz="0" w:space="0" w:color="auto"/>
            <w:left w:val="none" w:sz="0" w:space="0" w:color="auto"/>
            <w:bottom w:val="none" w:sz="0" w:space="0" w:color="auto"/>
            <w:right w:val="none" w:sz="0" w:space="0" w:color="auto"/>
          </w:divBdr>
        </w:div>
      </w:divsChild>
    </w:div>
    <w:div w:id="20086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ih.gov/" TargetMode="External"/><Relationship Id="rId21" Type="http://schemas.openxmlformats.org/officeDocument/2006/relationships/hyperlink" Target="https://doi.org/10.1016/j.ejcb.2023.151365" TargetMode="External"/><Relationship Id="rId42" Type="http://schemas.openxmlformats.org/officeDocument/2006/relationships/hyperlink" Target="https://doi.org/10.1038/s41467-024-48272-7" TargetMode="External"/><Relationship Id="rId47" Type="http://schemas.openxmlformats.org/officeDocument/2006/relationships/hyperlink" Target="https://nam04.safelinks.protection.outlook.com/?url=https%3A%2F%2Furldefense.com%2Fv3%2F__https%3A%2F%2Fdoi.org%2F10.1038%2Fs41586-022-04488-5__%3B!!OToaGQ!s1QtxD50aMi_PsfcNYu48HEj2yZPbtqNgirIpsBDwFTAMZF7lauPuKgCOqaFUTHYLEt7WEQpIGI7knthqCPy7apr-JGLGvZ9vmCDYAI%24&amp;data=05%7C02%7Ckit.neikirk%40Vanderbilt.Edu%7C554577ad487f41ca9e0608dc78ad7dc6%7Cba5a7f39e3be4ab3b45067fa80faecad%7C0%7C0%7C638517933749724037%7CUnknown%7CTWFpbGZsb3d8eyJWIjoiMC4wLjAwMDAiLCJQIjoiV2luMzIiLCJBTiI6Ik1haWwiLCJXVCI6Mn0%3D%7C0%7C%7C%7C&amp;sdata=QTsh1SGLprh2aM3jbO21eDgAdBBreuLAGp3edofCPz4%3D&amp;reserved=0" TargetMode="External"/><Relationship Id="rId63" Type="http://schemas.openxmlformats.org/officeDocument/2006/relationships/hyperlink" Target="https://nam04.safelinks.protection.outlook.com/?url=https%3A%2F%2Furldefense.com%2Fv3%2F__https%3A%2F%2Fdoi.org%2F10.3389%2Ffcell.2021.774108__%3B!!OToaGQ!s1QtxD50aMi_PsfcNYu48HEj2yZPbtqNgirIpsBDwFTAMZF7lauPuKgCOqaFUTHYLEt7WEQpIGI7knthqCPy7apr-JGLGvZ96Y3bIgU%24&amp;data=05%7C02%7Ckit.neikirk%40Vanderbilt.Edu%7C554577ad487f41ca9e0608dc78ad7dc6%7Cba5a7f39e3be4ab3b45067fa80faecad%7C0%7C0%7C638517933749850166%7CUnknown%7CTWFpbGZsb3d8eyJWIjoiMC4wLjAwMDAiLCJQIjoiV2luMzIiLCJBTiI6Ik1haWwiLCJXVCI6Mn0%3D%7C0%7C%7C%7C&amp;sdata=DrA8sqSjcEo56huVY1sdup1o6FoWuAWllGdr4KpMFa0%3D&amp;reserved=0" TargetMode="External"/><Relationship Id="rId68" Type="http://schemas.openxmlformats.org/officeDocument/2006/relationships/hyperlink" Target="https://nam04.safelinks.protection.outlook.com/?url=https%3A%2F%2Furldefense.com%2Fv3%2F__https%3A%2F%2Fdoi.org%2F10.1002%2Fadbi.202200202__%3B!!OToaGQ!s1QtxD50aMi_PsfcNYu48HEj2yZPbtqNgirIpsBDwFTAMZF7lauPuKgCOqaFUTHYLEt7WEQpIGI7knthqCPy7apr-JGLGvZ9Gz-xX3o%24&amp;data=05%7C02%7Ckit.neikirk%40Vanderbilt.Edu%7C554577ad487f41ca9e0608dc78ad7dc6%7Cba5a7f39e3be4ab3b45067fa80faecad%7C0%7C0%7C638517933749886462%7CUnknown%7CTWFpbGZsb3d8eyJWIjoiMC4wLjAwMDAiLCJQIjoiV2luMzIiLCJBTiI6Ik1haWwiLCJXVCI6Mn0%3D%7C0%7C%7C%7C&amp;sdata=jgkqFZxjwhMd%2F%2F1CGhU6ow%2FQM8X1bQ3iL8K5Ue1WRBI%3D&amp;reserved=0" TargetMode="External"/><Relationship Id="rId16" Type="http://schemas.openxmlformats.org/officeDocument/2006/relationships/hyperlink" Target="https://pubmed.ncbi.nlm.nih.gov/34571826/" TargetMode="External"/><Relationship Id="rId11" Type="http://schemas.openxmlformats.org/officeDocument/2006/relationships/hyperlink" Target="https://www.frontiersin.org/articles/10.3389/fphys.2020.541040/full" TargetMode="External"/><Relationship Id="rId32" Type="http://schemas.openxmlformats.org/officeDocument/2006/relationships/hyperlink" Target="https://nam04.safelinks.protection.outlook.com/?url=https%3A%2F%2Furldefense.com%2Fv3%2F__https%3A%2F%2Fdoi.org%2F10.1101%2F2023.11.13.566502__%3B!!OToaGQ!s1QtxD50aMi_PsfcNYu48HEj2yZPbtqNgirIpsBDwFTAMZF7lauPuKgCOqaFUTHYLEt7WEQpIGI7knthqCPy7apr-JGLGvZ9bhAnDVU%24&amp;data=05%7C02%7Ckit.neikirk%40Vanderbilt.Edu%7C554577ad487f41ca9e0608dc78ad7dc6%7Cba5a7f39e3be4ab3b45067fa80faecad%7C0%7C0%7C638517933749918187%7CUnknown%7CTWFpbGZsb3d8eyJWIjoiMC4wLjAwMDAiLCJQIjoiV2luMzIiLCJBTiI6Ik1haWwiLCJXVCI6Mn0%3D%7C0%7C%7C%7C&amp;sdata=o0C%2BmbI4er%2BxEwf4fo9028%2BXuyNorQbB8HJNrqjIPQw%3D&amp;reserved=0" TargetMode="External"/><Relationship Id="rId37" Type="http://schemas.openxmlformats.org/officeDocument/2006/relationships/hyperlink" Target="https://nam04.safelinks.protection.outlook.com/?url=https%3A%2F%2Furldefense.com%2Fv3%2F__https%3A%2F%2Fdoi.org%2F10.1038%2Fs41467-022-33678-y__%3B!!OToaGQ!s1QtxD50aMi_PsfcNYu48HEj2yZPbtqNgirIpsBDwFTAMZF7lauPuKgCOqaFUTHYLEt7WEQpIGI7knthqCPy7apr-JGLGvZ9qGfaesE%24&amp;data=05%7C02%7Ckit.neikirk%40Vanderbilt.Edu%7C554577ad487f41ca9e0608dc78ad7dc6%7Cba5a7f39e3be4ab3b45067fa80faecad%7C0%7C0%7C638517933749361395%7CUnknown%7CTWFpbGZsb3d8eyJWIjoiMC4wLjAwMDAiLCJQIjoiV2luMzIiLCJBTiI6Ik1haWwiLCJXVCI6Mn0%3D%7C0%7C%7C%7C&amp;sdata=3%2FVnOPhXh0aZlUI6fop3lis7bD7ZyQ4lHj7%2F5zjw6OA%3D&amp;reserved=0" TargetMode="External"/><Relationship Id="rId53" Type="http://schemas.openxmlformats.org/officeDocument/2006/relationships/hyperlink" Target="https://nam04.safelinks.protection.outlook.com/?url=https%3A%2F%2Furldefense.com%2Fv3%2F__https%3A%2F%2Fdoi.org%2F10.1016%2Fj.cels.2022.12.006__%3B!!OToaGQ!s1QtxD50aMi_PsfcNYu48HEj2yZPbtqNgirIpsBDwFTAMZF7lauPuKgCOqaFUTHYLEt7WEQpIGI7knthqCPy7apr-JGLGvZ9m8kuRts%24&amp;data=05%7C02%7Ckit.neikirk%40Vanderbilt.Edu%7C554577ad487f41ca9e0608dc78ad7dc6%7Cba5a7f39e3be4ab3b45067fa80faecad%7C0%7C0%7C638517933749777518%7CUnknown%7CTWFpbGZsb3d8eyJWIjoiMC4wLjAwMDAiLCJQIjoiV2luMzIiLCJBTiI6Ik1haWwiLCJXVCI6Mn0%3D%7C0%7C%7C%7C&amp;sdata=p5Ass6STZusSdhY96ouCjh3WPU%2FWSHKb4zIR4uYECRE%3D&amp;reserved=0" TargetMode="External"/><Relationship Id="rId58" Type="http://schemas.openxmlformats.org/officeDocument/2006/relationships/hyperlink" Target="https://nam04.safelinks.protection.outlook.com/?url=https%3A%2F%2Furldefense.com%2Fv3%2F__https%3A%2F%2Fdoi.org%2F10.1038%2Fnature07534__%3B!!OToaGQ!s1QtxD50aMi_PsfcNYu48HEj2yZPbtqNgirIpsBDwFTAMZF7lauPuKgCOqaFUTHYLEt7WEQpIGI7knthqCPy7apr-JGLGvZ9qgjX7DI%24&amp;data=05%7C02%7Ckit.neikirk%40Vanderbilt.Edu%7C554577ad487f41ca9e0608dc78ad7dc6%7Cba5a7f39e3be4ab3b45067fa80faecad%7C0%7C0%7C638517933749813981%7CUnknown%7CTWFpbGZsb3d8eyJWIjoiMC4wLjAwMDAiLCJQIjoiV2luMzIiLCJBTiI6Ik1haWwiLCJXVCI6Mn0%3D%7C0%7C%7C%7C&amp;sdata=sDbshNTGCCNuOBOp9X0obYepVhHcOhsOgO5c5rOz2Z8%3D&amp;reserved=0" TargetMode="External"/><Relationship Id="rId74" Type="http://schemas.openxmlformats.org/officeDocument/2006/relationships/hyperlink" Target="https://lab.vanderbilt.edu/hinton-lab/teaching-philosophy/"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nam04.safelinks.protection.outlook.com/?url=https%3A%2F%2Furldefense.com%2Fv3%2F__https%3A%2F%2Fdoi.org%2F10.1242%2Fjcs.259091__%3B!!OToaGQ!s1QtxD50aMi_PsfcNYu48HEj2yZPbtqNgirIpsBDwFTAMZF7lauPuKgCOqaFUTHYLEt7WEQpIGI7knthqCPy7apr-JGLGvZ9hxjlFsA%24&amp;data=05%7C02%7Ckit.neikirk%40Vanderbilt.Edu%7C554577ad487f41ca9e0608dc78ad7dc6%7Cba5a7f39e3be4ab3b45067fa80faecad%7C0%7C0%7C638517933749835693%7CUnknown%7CTWFpbGZsb3d8eyJWIjoiMC4wLjAwMDAiLCJQIjoiV2luMzIiLCJBTiI6Ik1haWwiLCJXVCI6Mn0%3D%7C0%7C%7C%7C&amp;sdata=WYhi2HCR2YdChnDGK%2BDO046QsiaBAH2BwzcDCkr55bk%3D&amp;reserved=0" TargetMode="External"/><Relationship Id="rId19" Type="http://schemas.openxmlformats.org/officeDocument/2006/relationships/hyperlink" Target="http://nih.gov/" TargetMode="External"/><Relationship Id="rId14" Type="http://schemas.openxmlformats.org/officeDocument/2006/relationships/hyperlink" Target="https://www.nature.com/articles/cdd201652" TargetMode="External"/><Relationship Id="rId22" Type="http://schemas.openxmlformats.org/officeDocument/2006/relationships/hyperlink" Target="https://pubmed.ncbi.nlm.nih.gov/36990957/" TargetMode="External"/><Relationship Id="rId27" Type="http://schemas.openxmlformats.org/officeDocument/2006/relationships/hyperlink" Target="https://pubmed.ncbi.nlm.nih.gov/35011629/" TargetMode="External"/><Relationship Id="rId30" Type="http://schemas.openxmlformats.org/officeDocument/2006/relationships/hyperlink" Target="https://doi.org/10.1111/acel.14009" TargetMode="External"/><Relationship Id="rId35" Type="http://schemas.openxmlformats.org/officeDocument/2006/relationships/hyperlink" Target="https://nam04.safelinks.protection.outlook.com/?url=https%3A%2F%2Furldefense.com%2Fv3%2F__https%3A%2F%2Fdoi.org%2F10.1038%2Fs41467-020-17579-6__%3B!!OToaGQ!s1QtxD50aMi_PsfcNYu48HEj2yZPbtqNgirIpsBDwFTAMZF7lauPuKgCOqaFUTHYLEt7WEQpIGI7knthqCPy7apr-JGLGvZ9A2HgzRE%24&amp;data=05%7C02%7Ckit.neikirk%40Vanderbilt.Edu%7C554577ad487f41ca9e0608dc78ad7dc6%7Cba5a7f39e3be4ab3b45067fa80faecad%7C0%7C0%7C638517933749347020%7CUnknown%7CTWFpbGZsb3d8eyJWIjoiMC4wLjAwMDAiLCJQIjoiV2luMzIiLCJBTiI6Ik1haWwiLCJXVCI6Mn0%3D%7C0%7C%7C%7C&amp;sdata=GYBghq%2BgwgyVaMIQzaotXZfE1rwS9hpD8RhfsGmXHt8%3D&amp;reserved=0" TargetMode="External"/><Relationship Id="rId43" Type="http://schemas.openxmlformats.org/officeDocument/2006/relationships/hyperlink" Target="https://nam04.safelinks.protection.outlook.com/?url=https%3A%2F%2Furldefense.com%2Fv3%2F__https%3A%2F%2Fdoi.org%2F10.1038%2Fs41586-023-06956-y__%3B!!OToaGQ!s1QtxD50aMi_PsfcNYu48HEj2yZPbtqNgirIpsBDwFTAMZF7lauPuKgCOqaFUTHYLEt7WEQpIGI7knthqCPy7apr-JGLGvZ9kIGDusA%24&amp;data=05%7C02%7Ckit.neikirk%40Vanderbilt.Edu%7C554577ad487f41ca9e0608dc78ad7dc6%7Cba5a7f39e3be4ab3b45067fa80faecad%7C0%7C0%7C638517933749390293%7CUnknown%7CTWFpbGZsb3d8eyJWIjoiMC4wLjAwMDAiLCJQIjoiV2luMzIiLCJBTiI6Ik1haWwiLCJXVCI6Mn0%3D%7C0%7C%7C%7C&amp;sdata=tIbLffhqnEv4q5GnV6LWvwWkyDntAru%2BD1ikuWCQXAE%3D&amp;reserved=0" TargetMode="External"/><Relationship Id="rId48" Type="http://schemas.openxmlformats.org/officeDocument/2006/relationships/hyperlink" Target="https://nam04.safelinks.protection.outlook.com/?url=https%3A%2F%2Furldefense.com%2Fv3%2F__https%3A%2F%2Fdoi.org%2F10.1172%2FJCI163584__%3B!!OToaGQ!s1QtxD50aMi_PsfcNYu48HEj2yZPbtqNgirIpsBDwFTAMZF7lauPuKgCOqaFUTHYLEt7WEQpIGI7knthqCPy7apr-JGLGvZ9Ds8uR5o%24&amp;data=05%7C02%7Ckit.neikirk%40Vanderbilt.Edu%7C554577ad487f41ca9e0608dc78ad7dc6%7Cba5a7f39e3be4ab3b45067fa80faecad%7C0%7C0%7C638517933749731405%7CUnknown%7CTWFpbGZsb3d8eyJWIjoiMC4wLjAwMDAiLCJQIjoiV2luMzIiLCJBTiI6Ik1haWwiLCJXVCI6Mn0%3D%7C0%7C%7C%7C&amp;sdata=C3l6RnWvwSBiBq6zeNn5Z7Lqq%2BqM1FkMVK7eC%2F4Jv6k%3D&amp;reserved=0" TargetMode="External"/><Relationship Id="rId56" Type="http://schemas.openxmlformats.org/officeDocument/2006/relationships/hyperlink" Target="https://nam04.safelinks.protection.outlook.com/?url=https%3A%2F%2Furldefense.com%2Fv3%2F__https%3A%2F%2Fdoi.org%2F10.1038%2Fs41467-022-30199-6__%3B!!OToaGQ!s1QtxD50aMi_PsfcNYu48HEj2yZPbtqNgirIpsBDwFTAMZF7lauPuKgCOqaFUTHYLEt7WEQpIGI7knthqCPy7apr-JGLGvZ95q5jhOs%24&amp;data=05%7C02%7Ckit.neikirk%40Vanderbilt.Edu%7C554577ad487f41ca9e0608dc78ad7dc6%7Cba5a7f39e3be4ab3b45067fa80faecad%7C0%7C0%7C638517933749799522%7CUnknown%7CTWFpbGZsb3d8eyJWIjoiMC4wLjAwMDAiLCJQIjoiV2luMzIiLCJBTiI6Ik1haWwiLCJXVCI6Mn0%3D%7C0%7C%7C%7C&amp;sdata=YwHrBVXA0t5RTVQRdhZsBz19gTMBmwf3BcjCZu1N9xc%3D&amp;reserved=0" TargetMode="External"/><Relationship Id="rId64" Type="http://schemas.openxmlformats.org/officeDocument/2006/relationships/hyperlink" Target="https://nam04.safelinks.protection.outlook.com/?url=https%3A%2F%2Furldefense.com%2Fv3%2F__https%3A%2F%2Fdoi.org%2F10.1016%2Fj.tcb.2017.08.009__%3B!!OToaGQ!s1QtxD50aMi_PsfcNYu48HEj2yZPbtqNgirIpsBDwFTAMZF7lauPuKgCOqaFUTHYLEt7WEQpIGI7knthqCPy7apr-JGLGvZ9GXvn8pQ%24&amp;data=05%7C02%7Ckit.neikirk%40Vanderbilt.Edu%7C554577ad487f41ca9e0608dc78ad7dc6%7Cba5a7f39e3be4ab3b45067fa80faecad%7C0%7C0%7C638517933749857345%7CUnknown%7CTWFpbGZsb3d8eyJWIjoiMC4wLjAwMDAiLCJQIjoiV2luMzIiLCJBTiI6Ik1haWwiLCJXVCI6Mn0%3D%7C0%7C%7C%7C&amp;sdata=PGt9LtffBzbkJXsxGv7qjJR9TqxFILf%2Bi1Q9MJ4e0f0%3D&amp;reserved=0" TargetMode="External"/><Relationship Id="rId69" Type="http://schemas.openxmlformats.org/officeDocument/2006/relationships/hyperlink" Target="https://nam04.safelinks.protection.outlook.com/?url=https%3A%2F%2Furldefense.com%2Fv3%2F__https%3A%2F%2Fdoi.org%2F10.1002%2Fjcp.31204__%3B!!OToaGQ!s1QtxD50aMi_PsfcNYu48HEj2yZPbtqNgirIpsBDwFTAMZF7lauPuKgCOqaFUTHYLEt7WEQpIGI7knthqCPy7apr-JGLGvZ9YMwO_00%24&amp;data=05%7C02%7Ckit.neikirk%40Vanderbilt.Edu%7C554577ad487f41ca9e0608dc78ad7dc6%7Cba5a7f39e3be4ab3b45067fa80faecad%7C0%7C0%7C638517933749893704%7CUnknown%7CTWFpbGZsb3d8eyJWIjoiMC4wLjAwMDAiLCJQIjoiV2luMzIiLCJBTiI6Ik1haWwiLCJXVCI6Mn0%3D%7C0%7C%7C%7C&amp;sdata=8wpokcDfWFONcEt5izjXg9wieaZeQh%2BM3racNvutRbQ%3D&amp;reserved=0" TargetMode="External"/><Relationship Id="rId77" Type="http://schemas.openxmlformats.org/officeDocument/2006/relationships/hyperlink" Target="https://www.ncbi.nlm.nih.gov/pmc/articles/PMC8435059/" TargetMode="External"/><Relationship Id="rId8" Type="http://schemas.openxmlformats.org/officeDocument/2006/relationships/hyperlink" Target="https://lab.vanderbilt.edu/hinton-lab/teaching-philosophy/my-expectations-of-you/" TargetMode="External"/><Relationship Id="rId51" Type="http://schemas.openxmlformats.org/officeDocument/2006/relationships/hyperlink" Target="https://nam04.safelinks.protection.outlook.com/?url=https%3A%2F%2Furldefense.com%2Fv3%2F__https%3A%2F%2Fdoi.org%2F10.1038%2Fs41586-021-03977-3__%3B!!OToaGQ!s1QtxD50aMi_PsfcNYu48HEj2yZPbtqNgirIpsBDwFTAMZF7lauPuKgCOqaFUTHYLEt7WEQpIGI7knthqCPy7apr-JGLGvZ9W4olWJw%24&amp;data=05%7C02%7Ckit.neikirk%40Vanderbilt.Edu%7C554577ad487f41ca9e0608dc78ad7dc6%7Cba5a7f39e3be4ab3b45067fa80faecad%7C0%7C0%7C638517933749761893%7CUnknown%7CTWFpbGZsb3d8eyJWIjoiMC4wLjAwMDAiLCJQIjoiV2luMzIiLCJBTiI6Ik1haWwiLCJXVCI6Mn0%3D%7C0%7C%7C%7C&amp;sdata=IjoHkm9ZSk1IhkCydAOf75DxXNposdC%2Bci6VmhtjMUs%3D&amp;reserved=0" TargetMode="External"/><Relationship Id="rId72" Type="http://schemas.openxmlformats.org/officeDocument/2006/relationships/hyperlink" Target="https://nam04.safelinks.protection.outlook.com/?url=https%3A%2F%2Furldefense.com%2Fv3%2F__https%3A%2F%2Fdoi.org%2F10.1038%2Fs41467-023-37214-4__%3B!!OToaGQ!s1QtxD50aMi_PsfcNYu48HEj2yZPbtqNgirIpsBDwFTAMZF7lauPuKgCOqaFUTHYLEt7WEQpIGI7knthqCPy7apr-JGLGvZ9dm7J0mE%24&amp;data=05%7C02%7Ckit.neikirk%40Vanderbilt.Edu%7C554577ad487f41ca9e0608dc78ad7dc6%7Cba5a7f39e3be4ab3b45067fa80faecad%7C0%7C0%7C638517933749954374%7CUnknown%7CTWFpbGZsb3d8eyJWIjoiMC4wLjAwMDAiLCJQIjoiV2luMzIiLCJBTiI6Ik1haWwiLCJXVCI6Mn0%3D%7C0%7C%7C%7C&amp;sdata=benw%2FsocZeGWt3kUEOqfEImej6Tb5Eq7D8erBzTBMaE%3D&amp;reserved=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iencedirect.com/science/article/pii/S0968000416000025" TargetMode="External"/><Relationship Id="rId17" Type="http://schemas.openxmlformats.org/officeDocument/2006/relationships/hyperlink" Target="http://nih.gov/" TargetMode="External"/><Relationship Id="rId25" Type="http://schemas.openxmlformats.org/officeDocument/2006/relationships/hyperlink" Target="https://doi.org/10.1016/j.ejcb.2023.151371" TargetMode="External"/><Relationship Id="rId33" Type="http://schemas.openxmlformats.org/officeDocument/2006/relationships/hyperlink" Target="https://nam04.safelinks.protection.outlook.com/?url=https%3A%2F%2Furldefense.com%2Fv3%2F__https%3A%2F%2Fdoi.org%2F10.1038%2Fnature14614__%3B!!OToaGQ!s1QtxD50aMi_PsfcNYu48HEj2yZPbtqNgirIpsBDwFTAMZF7lauPuKgCOqaFUTHYLEt7WEQpIGI7knthqCPy7apr-JGLGvZ96bNqog4%24&amp;data=05%7C02%7Ckit.neikirk%40Vanderbilt.Edu%7C554577ad487f41ca9e0608dc78ad7dc6%7Cba5a7f39e3be4ab3b45067fa80faecad%7C0%7C0%7C638517933749332455%7CUnknown%7CTWFpbGZsb3d8eyJWIjoiMC4wLjAwMDAiLCJQIjoiV2luMzIiLCJBTiI6Ik1haWwiLCJXVCI6Mn0%3D%7C0%7C%7C%7C&amp;sdata=ZQDgK%2Fkeg72BJVbPBNuaiKNwyr68KDmRxTSrAv9hCUo%3D&amp;reserved=0" TargetMode="External"/><Relationship Id="rId38" Type="http://schemas.openxmlformats.org/officeDocument/2006/relationships/hyperlink" Target="https://nam04.safelinks.protection.outlook.com/?url=https%3A%2F%2Furldefense.com%2Fv3%2F__https%3A%2F%2Fdoi.org%2F10.1038%2Fs41467-022-30401-9__%3B!!OToaGQ!s1QtxD50aMi_PsfcNYu48HEj2yZPbtqNgirIpsBDwFTAMZF7lauPuKgCOqaFUTHYLEt7WEQpIGI7knthqCPy7apr-JGLGvZ9kYTb0ik%24&amp;data=05%7C02%7Ckit.neikirk%40Vanderbilt.Edu%7C554577ad487f41ca9e0608dc78ad7dc6%7Cba5a7f39e3be4ab3b45067fa80faecad%7C0%7C0%7C638517933749368599%7CUnknown%7CTWFpbGZsb3d8eyJWIjoiMC4wLjAwMDAiLCJQIjoiV2luMzIiLCJBTiI6Ik1haWwiLCJXVCI6Mn0%3D%7C0%7C%7C%7C&amp;sdata=dnawLSRe90kMA%2FtVQ%2BwqNAdVsX1yR8LkaRTr%2BJrPn3c%3D&amp;reserved=0" TargetMode="External"/><Relationship Id="rId46" Type="http://schemas.openxmlformats.org/officeDocument/2006/relationships/hyperlink" Target="https://nam04.safelinks.protection.outlook.com/?url=https%3A%2F%2Furldefense.com%2Fv3%2F__https%3A%2F%2Fdoi.org%2F10.1038%2Fncomms12886__%3B!!OToaGQ!s1QtxD50aMi_PsfcNYu48HEj2yZPbtqNgirIpsBDwFTAMZF7lauPuKgCOqaFUTHYLEt7WEQpIGI7knthqCPy7apr-JGLGvZ9vgEFpxs%24&amp;data=05%7C02%7Ckit.neikirk%40Vanderbilt.Edu%7C554577ad487f41ca9e0608dc78ad7dc6%7Cba5a7f39e3be4ab3b45067fa80faecad%7C0%7C0%7C638517933749715868%7CUnknown%7CTWFpbGZsb3d8eyJWIjoiMC4wLjAwMDAiLCJQIjoiV2luMzIiLCJBTiI6Ik1haWwiLCJXVCI6Mn0%3D%7C0%7C%7C%7C&amp;sdata=S7MZ%2FSLMBxzkOBoraSTOAwZ2L4D0JMv29jqXEAKjbR0%3D&amp;reserved=0" TargetMode="External"/><Relationship Id="rId59" Type="http://schemas.openxmlformats.org/officeDocument/2006/relationships/hyperlink" Target="https://nam04.safelinks.protection.outlook.com/?url=https%3A%2F%2Furldefense.com%2Fv3%2F__https%3A%2F%2Fdoi.org%2F10.1016%2Fj.cell.2013.08.032__%3B!!OToaGQ!s1QtxD50aMi_PsfcNYu48HEj2yZPbtqNgirIpsBDwFTAMZF7lauPuKgCOqaFUTHYLEt7WEQpIGI7knthqCPy7apr-JGLGvZ9O2ESFgI%24&amp;data=05%7C02%7Ckit.neikirk%40Vanderbilt.Edu%7C554577ad487f41ca9e0608dc78ad7dc6%7Cba5a7f39e3be4ab3b45067fa80faecad%7C0%7C0%7C638517933749821155%7CUnknown%7CTWFpbGZsb3d8eyJWIjoiMC4wLjAwMDAiLCJQIjoiV2luMzIiLCJBTiI6Ik1haWwiLCJXVCI6Mn0%3D%7C0%7C%7C%7C&amp;sdata=QCt9jolZP%2BMqMmNDWexBRmycQcRq3ZVCp0yJAKx%2BjR0%3D&amp;reserved=0" TargetMode="External"/><Relationship Id="rId67" Type="http://schemas.openxmlformats.org/officeDocument/2006/relationships/hyperlink" Target="https://nam04.safelinks.protection.outlook.com/?url=https%3A%2F%2Furldefense.com%2Fv3%2F__https%3A%2F%2Fdoi.org%2F10.1161%2FCIRCRESAHA.117.311307__%3B!!OToaGQ!s1QtxD50aMi_PsfcNYu48HEj2yZPbtqNgirIpsBDwFTAMZF7lauPuKgCOqaFUTHYLEt7WEQpIGI7knthqCPy7apr-JGLGvZ9ZX-_kFA%24&amp;data=05%7C02%7Ckit.neikirk%40Vanderbilt.Edu%7C554577ad487f41ca9e0608dc78ad7dc6%7Cba5a7f39e3be4ab3b45067fa80faecad%7C0%7C0%7C638517933749879166%7CUnknown%7CTWFpbGZsb3d8eyJWIjoiMC4wLjAwMDAiLCJQIjoiV2luMzIiLCJBTiI6Ik1haWwiLCJXVCI6Mn0%3D%7C0%7C%7C%7C&amp;sdata=ipI0eNk9eyIuLVDDA5nYkXCEcv6bLCZVLxBRibSH79M%3D&amp;reserved=0" TargetMode="External"/><Relationship Id="rId20" Type="http://schemas.openxmlformats.org/officeDocument/2006/relationships/hyperlink" Target="https://pubmed.ncbi.nlm.nih.gov/37140138/" TargetMode="External"/><Relationship Id="rId41" Type="http://schemas.openxmlformats.org/officeDocument/2006/relationships/hyperlink" Target="https://doi.org/10.1038/nm.3735" TargetMode="External"/><Relationship Id="rId54" Type="http://schemas.openxmlformats.org/officeDocument/2006/relationships/hyperlink" Target="https://nam04.safelinks.protection.outlook.com/?url=https%3A%2F%2Furldefense.com%2Fv3%2F__https%3A%2F%2Fdoi.org%2F10.1038%2Fs41592-023-01861-8__%3B!!OToaGQ!s1QtxD50aMi_PsfcNYu48HEj2yZPbtqNgirIpsBDwFTAMZF7lauPuKgCOqaFUTHYLEt7WEQpIGI7knthqCPy7apr-JGLGvZ9_e-x2aE%24&amp;data=05%7C02%7Ckit.neikirk%40Vanderbilt.Edu%7C554577ad487f41ca9e0608dc78ad7dc6%7Cba5a7f39e3be4ab3b45067fa80faecad%7C0%7C0%7C638517933749784760%7CUnknown%7CTWFpbGZsb3d8eyJWIjoiMC4wLjAwMDAiLCJQIjoiV2luMzIiLCJBTiI6Ik1haWwiLCJXVCI6Mn0%3D%7C0%7C%7C%7C&amp;sdata=BEdv1w69s7L5cQByaPnRfDy6yAm7TDVeDRqqz9S%2BJ7A%3D&amp;reserved=0" TargetMode="External"/><Relationship Id="rId62" Type="http://schemas.openxmlformats.org/officeDocument/2006/relationships/hyperlink" Target="https://nam04.safelinks.protection.outlook.com/?url=https%3A%2F%2Furldefense.com%2Fv3%2F__https%3A%2F%2Fdoi.org%2F10.1073%2Fpnas.1617288114__%3B!!OToaGQ!s1QtxD50aMi_PsfcNYu48HEj2yZPbtqNgirIpsBDwFTAMZF7lauPuKgCOqaFUTHYLEt7WEQpIGI7knthqCPy7apr-JGLGvZ94M1YwQw%24&amp;data=05%7C02%7Ckit.neikirk%40Vanderbilt.Edu%7C554577ad487f41ca9e0608dc78ad7dc6%7Cba5a7f39e3be4ab3b45067fa80faecad%7C0%7C0%7C638517933749842994%7CUnknown%7CTWFpbGZsb3d8eyJWIjoiMC4wLjAwMDAiLCJQIjoiV2luMzIiLCJBTiI6Ik1haWwiLCJXVCI6Mn0%3D%7C0%7C%7C%7C&amp;sdata=9fFHMA%2BhYZycQhgEbVqw5vDU5A3AX3U4mcBMgRkf%2Bzg%3D&amp;reserved=0" TargetMode="External"/><Relationship Id="rId70" Type="http://schemas.openxmlformats.org/officeDocument/2006/relationships/hyperlink" Target="https://nam04.safelinks.protection.outlook.com/?url=https%3A%2F%2Furldefense.com%2Fv3%2F__https%3A%2F%2Fdoi.org%2F10.1002%2Fadbi.202200221__%3B!!OToaGQ!s1QtxD50aMi_PsfcNYu48HEj2yZPbtqNgirIpsBDwFTAMZF7lauPuKgCOqaFUTHYLEt7WEQpIGI7knthqCPy7apr-JGLGvZ9B11ZZaA%24&amp;data=05%7C02%7Ckit.neikirk%40Vanderbilt.Edu%7C554577ad487f41ca9e0608dc78ad7dc6%7Cba5a7f39e3be4ab3b45067fa80faecad%7C0%7C0%7C638517933749903617%7CUnknown%7CTWFpbGZsb3d8eyJWIjoiMC4wLjAwMDAiLCJQIjoiV2luMzIiLCJBTiI6Ik1haWwiLCJXVCI6Mn0%3D%7C0%7C%7C%7C&amp;sdata=HBsLbZxJhSiyFUhoTXp9lAp3QrX8VebUmIIxBTaHI18%3D&amp;reserved=0" TargetMode="External"/><Relationship Id="rId75" Type="http://schemas.openxmlformats.org/officeDocument/2006/relationships/hyperlink" Target="https://pubmed.ncbi.nlm.nih.gov/342832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h.gov/" TargetMode="External"/><Relationship Id="rId23" Type="http://schemas.openxmlformats.org/officeDocument/2006/relationships/hyperlink" Target="https://pubmed.ncbi.nlm.nih.gov/37246236/" TargetMode="External"/><Relationship Id="rId28" Type="http://schemas.openxmlformats.org/officeDocument/2006/relationships/hyperlink" Target="https://pubmed.ncbi.nlm.nih.gov/37607124/" TargetMode="External"/><Relationship Id="rId36" Type="http://schemas.openxmlformats.org/officeDocument/2006/relationships/hyperlink" Target="https://nam04.safelinks.protection.outlook.com/?url=https%3A%2F%2Furldefense.com%2Fv3%2F__https%3A%2F%2Fdoi.org%2F10.1038%2Fs41467-018-07676-y__%3B!!OToaGQ!s1QtxD50aMi_PsfcNYu48HEj2yZPbtqNgirIpsBDwFTAMZF7lauPuKgCOqaFUTHYLEt7WEQpIGI7knthqCPy7apr-JGLGvZ9HOReXDw%24&amp;data=05%7C02%7Ckit.neikirk%40Vanderbilt.Edu%7C554577ad487f41ca9e0608dc78ad7dc6%7Cba5a7f39e3be4ab3b45067fa80faecad%7C0%7C0%7C638517933749354192%7CUnknown%7CTWFpbGZsb3d8eyJWIjoiMC4wLjAwMDAiLCJQIjoiV2luMzIiLCJBTiI6Ik1haWwiLCJXVCI6Mn0%3D%7C0%7C%7C%7C&amp;sdata=60ePh1KADjw9%2FedEEexiy4zR5%2B%2F466z4LS0Ke3g1RwU%3D&amp;reserved=0" TargetMode="External"/><Relationship Id="rId49" Type="http://schemas.openxmlformats.org/officeDocument/2006/relationships/hyperlink" Target="https://nam04.safelinks.protection.outlook.com/?url=https%3A%2F%2Fwww.nature.com%2Farticles%2Fs41467-024-48272-7&amp;data=05%7C02%7Ckit.neikirk%40Vanderbilt.Edu%7C554577ad487f41ca9e0608dc78ad7dc6%7Cba5a7f39e3be4ab3b45067fa80faecad%7C0%7C0%7C638517933749739247%7CUnknown%7CTWFpbGZsb3d8eyJWIjoiMC4wLjAwMDAiLCJQIjoiV2luMzIiLCJBTiI6Ik1haWwiLCJXVCI6Mn0%3D%7C0%7C%7C%7C&amp;sdata=XkVT%2Bi0yGM%2B8ceItJIOaX7aF2e07%2Bs%2FRVrKi04LAUfo%3D&amp;reserved=0" TargetMode="External"/><Relationship Id="rId57" Type="http://schemas.openxmlformats.org/officeDocument/2006/relationships/hyperlink" Target="https://nam04.safelinks.protection.outlook.com/?url=https%3A%2F%2Furldefense.com%2Fv3%2F__https%3A%2F%2Fdoi.org%2F10.1111%2Ftra.12789__%3B!!OToaGQ!s1QtxD50aMi_PsfcNYu48HEj2yZPbtqNgirIpsBDwFTAMZF7lauPuKgCOqaFUTHYLEt7WEQpIGI7knthqCPy7apr-JGLGvZ9uoHqqsQ%24&amp;data=05%7C02%7Ckit.neikirk%40Vanderbilt.Edu%7C554577ad487f41ca9e0608dc78ad7dc6%7Cba5a7f39e3be4ab3b45067fa80faecad%7C0%7C0%7C638517933749806746%7CUnknown%7CTWFpbGZsb3d8eyJWIjoiMC4wLjAwMDAiLCJQIjoiV2luMzIiLCJBTiI6Ik1haWwiLCJXVCI6Mn0%3D%7C0%7C%7C%7C&amp;sdata=CE3lgBFmssyBsdoBOJicr6bbwhGAotCR9DzxPcT7zH8%3D&amp;reserved=0" TargetMode="External"/><Relationship Id="rId10" Type="http://schemas.openxmlformats.org/officeDocument/2006/relationships/hyperlink" Target="https://doi.org/10.1016/j.tibs.2024.01.011" TargetMode="External"/><Relationship Id="rId31" Type="http://schemas.openxmlformats.org/officeDocument/2006/relationships/hyperlink" Target="https://nam04.safelinks.protection.outlook.com/?url=https%3A%2F%2Furldefense.com%2Fv3%2F__https%3A%2F%2Fdoi.org%2F10.1101%2F2023.11.28.569095__%3B!!OToaGQ!s1QtxD50aMi_PsfcNYu48HEj2yZPbtqNgirIpsBDwFTAMZF7lauPuKgCOqaFUTHYLEt7WEQpIGI7knthqCPy7apr-JGLGvZ9pmY2xlI%24&amp;data=05%7C02%7Ckit.neikirk%40Vanderbilt.Edu%7C554577ad487f41ca9e0608dc78ad7dc6%7Cba5a7f39e3be4ab3b45067fa80faecad%7C0%7C0%7C638517933749910942%7CUnknown%7CTWFpbGZsb3d8eyJWIjoiMC4wLjAwMDAiLCJQIjoiV2luMzIiLCJBTiI6Ik1haWwiLCJXVCI6Mn0%3D%7C0%7C%7C%7C&amp;sdata=iRJtCm6uB6Q45S0f6G9zTS1YKH83mJ9D1638x4IcJSQ%3D&amp;reserved=0" TargetMode="External"/><Relationship Id="rId44" Type="http://schemas.openxmlformats.org/officeDocument/2006/relationships/hyperlink" Target="https://nam04.safelinks.protection.outlook.com/?url=https%3A%2F%2Furldefense.com%2Fv3%2F__https%3A%2F%2Fdoi.org%2F10.1016%2Fj.cell.2021.03.035__%3B!!OToaGQ!s1QtxD50aMi_PsfcNYu48HEj2yZPbtqNgirIpsBDwFTAMZF7lauPuKgCOqaFUTHYLEt7WEQpIGI7knthqCPy7apr-JGLGvZ9CrbaJHs%24&amp;data=05%7C02%7Ckit.neikirk%40Vanderbilt.Edu%7C554577ad487f41ca9e0608dc78ad7dc6%7Cba5a7f39e3be4ab3b45067fa80faecad%7C0%7C0%7C638517933749397487%7CUnknown%7CTWFpbGZsb3d8eyJWIjoiMC4wLjAwMDAiLCJQIjoiV2luMzIiLCJBTiI6Ik1haWwiLCJXVCI6Mn0%3D%7C0%7C%7C%7C&amp;sdata=jN6oRPAgi95%2BMPWVYIrA3vDVjSb4A%2FFvi9pWO3fj040%3D&amp;reserved=0" TargetMode="External"/><Relationship Id="rId52" Type="http://schemas.openxmlformats.org/officeDocument/2006/relationships/hyperlink" Target="https://nam04.safelinks.protection.outlook.com/?url=https%3A%2F%2Furldefense.com%2Fv3%2F__https%3A%2F%2Fdoi.org%2F10.1038%2Fs41586-021-03992-4__%3B!!OToaGQ!s1QtxD50aMi_PsfcNYu48HEj2yZPbtqNgirIpsBDwFTAMZF7lauPuKgCOqaFUTHYLEt7WEQpIGI7knthqCPy7apr-JGLGvZ9f3cihxE%24&amp;data=05%7C02%7Ckit.neikirk%40Vanderbilt.Edu%7C554577ad487f41ca9e0608dc78ad7dc6%7Cba5a7f39e3be4ab3b45067fa80faecad%7C0%7C0%7C638517933749770083%7CUnknown%7CTWFpbGZsb3d8eyJWIjoiMC4wLjAwMDAiLCJQIjoiV2luMzIiLCJBTiI6Ik1haWwiLCJXVCI6Mn0%3D%7C0%7C%7C%7C&amp;sdata=Mk6Fl3Qa6YmCzFPGaVDg1aLrDfYW1DAERzi%2BHLa1t34%3D&amp;reserved=0" TargetMode="External"/><Relationship Id="rId60" Type="http://schemas.openxmlformats.org/officeDocument/2006/relationships/hyperlink" Target="https://nam04.safelinks.protection.outlook.com/?url=https%3A%2F%2Furldefense.com%2Fv3%2F__https%3A%2F%2Fdoi.org%2F10.1016%2Fj.celrep.2021.108873__%3B!!OToaGQ!s1QtxD50aMi_PsfcNYu48HEj2yZPbtqNgirIpsBDwFTAMZF7lauPuKgCOqaFUTHYLEt7WEQpIGI7knthqCPy7apr-JGLGvZ9lfgrNF8%24&amp;data=05%7C02%7Ckit.neikirk%40Vanderbilt.Edu%7C554577ad487f41ca9e0608dc78ad7dc6%7Cba5a7f39e3be4ab3b45067fa80faecad%7C0%7C0%7C638517933749828459%7CUnknown%7CTWFpbGZsb3d8eyJWIjoiMC4wLjAwMDAiLCJQIjoiV2luMzIiLCJBTiI6Ik1haWwiLCJXVCI6Mn0%3D%7C0%7C%7C%7C&amp;sdata=4WK%2FTUUmNurxJuJZpC6xbueQR%2FBTlKiI5uLjuYPdbvI%3D&amp;reserved=0" TargetMode="External"/><Relationship Id="rId65" Type="http://schemas.openxmlformats.org/officeDocument/2006/relationships/hyperlink" Target="https://nam04.safelinks.protection.outlook.com/?url=https%3A%2F%2Furldefense.com%2Fv3%2F__https%3A%2F%2Fdoi.org%2F10.1038%2Fcdd.2011.13__%3B!!OToaGQ!s1QtxD50aMi_PsfcNYu48HEj2yZPbtqNgirIpsBDwFTAMZF7lauPuKgCOqaFUTHYLEt7WEQpIGI7knthqCPy7apr-JGLGvZ98J1bLXU%24&amp;data=05%7C02%7Ckit.neikirk%40Vanderbilt.Edu%7C554577ad487f41ca9e0608dc78ad7dc6%7Cba5a7f39e3be4ab3b45067fa80faecad%7C0%7C0%7C638517933749864717%7CUnknown%7CTWFpbGZsb3d8eyJWIjoiMC4wLjAwMDAiLCJQIjoiV2luMzIiLCJBTiI6Ik1haWwiLCJXVCI6Mn0%3D%7C0%7C%7C%7C&amp;sdata=nk4RkDxj8%2BIQ51bI4VZAfbeocR4XC6%2B8k1PtwIFXuPM%3D&amp;reserved=0" TargetMode="External"/><Relationship Id="rId73" Type="http://schemas.openxmlformats.org/officeDocument/2006/relationships/hyperlink" Target="https://nam04.safelinks.protection.outlook.com/?url=https%3A%2F%2Furldefense.com%2Fv3%2F__https%3A%2F%2Fdoi.org%2F10.1126%2Fscience.aay2494__%3B!!OToaGQ!s1QtxD50aMi_PsfcNYu48HEj2yZPbtqNgirIpsBDwFTAMZF7lauPuKgCOqaFUTHYLEt7WEQpIGI7knthqCPy7apr-JGLGvZ9CZ9Nd3w%24&amp;data=05%7C02%7Ckit.neikirk%40Vanderbilt.Edu%7C554577ad487f41ca9e0608dc78ad7dc6%7Cba5a7f39e3be4ab3b45067fa80faecad%7C0%7C0%7C638517933749961618%7CUnknown%7CTWFpbGZsb3d8eyJWIjoiMC4wLjAwMDAiLCJQIjoiV2luMzIiLCJBTiI6Ik1haWwiLCJXVCI6Mn0%3D%7C0%7C%7C%7C&amp;sdata=C0nYIeTtRT43olb9Io%2Bw7hqTMxPV6YEE%2B3BmE6%2FCN8k%3D&amp;reserved=0" TargetMode="External"/><Relationship Id="rId78" Type="http://schemas.openxmlformats.org/officeDocument/2006/relationships/hyperlink" Target="https://pubmed.ncbi.nlm.nih.gov/3404854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b.vanderbilt.edu/hinton-lab/teaching-philosophy/expectations-of-me/" TargetMode="External"/><Relationship Id="rId13" Type="http://schemas.openxmlformats.org/officeDocument/2006/relationships/hyperlink" Target="https://link.springer.com/article/10.1007/s00441-016-2433-7" TargetMode="External"/><Relationship Id="rId18" Type="http://schemas.openxmlformats.org/officeDocument/2006/relationships/hyperlink" Target="https://pubmed.ncbi.nlm.nih.gov/36869426/" TargetMode="External"/><Relationship Id="rId39" Type="http://schemas.openxmlformats.org/officeDocument/2006/relationships/hyperlink" Target="https://nam04.safelinks.protection.outlook.com/?url=https%3A%2F%2Furldefense.com%2Fv3%2F__https%3A%2F%2Fdoi.org%2F10.1016%2Fj.celrep.2019.01.010__%3B!!OToaGQ!s1QtxD50aMi_PsfcNYu48HEj2yZPbtqNgirIpsBDwFTAMZF7lauPuKgCOqaFUTHYLEt7WEQpIGI7knthqCPy7apr-JGLGvZ9RRMWkJI%24&amp;data=05%7C02%7Ckit.neikirk%40Vanderbilt.Edu%7C554577ad487f41ca9e0608dc78ad7dc6%7Cba5a7f39e3be4ab3b45067fa80faecad%7C0%7C0%7C638517933749375780%7CUnknown%7CTWFpbGZsb3d8eyJWIjoiMC4wLjAwMDAiLCJQIjoiV2luMzIiLCJBTiI6Ik1haWwiLCJXVCI6Mn0%3D%7C0%7C%7C%7C&amp;sdata=U1q2LonfJPvombuJNoT3m18YgS0vyMpSp3jR2OgNmG4%3D&amp;reserved=0" TargetMode="External"/><Relationship Id="rId34" Type="http://schemas.openxmlformats.org/officeDocument/2006/relationships/hyperlink" Target="https://nam04.safelinks.protection.outlook.com/?url=https%3A%2F%2Furldefense.com%2Fv3%2F__https%3A%2F%2Fdoi.org%2F10.1038%2Fs41467-022-34445-9__%3B!!OToaGQ!s1QtxD50aMi_PsfcNYu48HEj2yZPbtqNgirIpsBDwFTAMZF7lauPuKgCOqaFUTHYLEt7WEQpIGI7knthqCPy7apr-JGLGvZ98km1aKw%24&amp;data=05%7C02%7Ckit.neikirk%40Vanderbilt.Edu%7C554577ad487f41ca9e0608dc78ad7dc6%7Cba5a7f39e3be4ab3b45067fa80faecad%7C0%7C0%7C638517933749339780%7CUnknown%7CTWFpbGZsb3d8eyJWIjoiMC4wLjAwMDAiLCJQIjoiV2luMzIiLCJBTiI6Ik1haWwiLCJXVCI6Mn0%3D%7C0%7C%7C%7C&amp;sdata=SppBt4DRaBXmUatNfPmPs6nBvUyp5suBGOY0R7vysNQ%3D&amp;reserved=0" TargetMode="External"/><Relationship Id="rId50" Type="http://schemas.openxmlformats.org/officeDocument/2006/relationships/hyperlink" Target="https://nam04.safelinks.protection.outlook.com/?url=https%3A%2F%2Furldefense.com%2Fv3%2F__https%3A%2F%2Fdoi.org%2F10.1093%2Fmicmic%2Fozad067.487__%3B!!OToaGQ!s1QtxD50aMi_PsfcNYu48HEj2yZPbtqNgirIpsBDwFTAMZF7lauPuKgCOqaFUTHYLEt7WEQpIGI7knthqCPy7apr-JGLGvZ97QPsRMM%24&amp;data=05%7C02%7Ckit.neikirk%40Vanderbilt.Edu%7C554577ad487f41ca9e0608dc78ad7dc6%7Cba5a7f39e3be4ab3b45067fa80faecad%7C0%7C0%7C638517933749750617%7CUnknown%7CTWFpbGZsb3d8eyJWIjoiMC4wLjAwMDAiLCJQIjoiV2luMzIiLCJBTiI6Ik1haWwiLCJXVCI6Mn0%3D%7C0%7C%7C%7C&amp;sdata=uT0TmkrJbhEghveJiX4QiujF%2FmAg0Vimz4%2BjcOTyfmI%3D&amp;reserved=0" TargetMode="External"/><Relationship Id="rId55" Type="http://schemas.openxmlformats.org/officeDocument/2006/relationships/hyperlink" Target="https://nam04.safelinks.protection.outlook.com/?url=https%3A%2F%2Furldefense.com%2Fv3%2F__https%3A%2F%2Fdoi.org%2F10.1093%2Fmicmic%2Fozad067.623__%3B!!OToaGQ!s1QtxD50aMi_PsfcNYu48HEj2yZPbtqNgirIpsBDwFTAMZF7lauPuKgCOqaFUTHYLEt7WEQpIGI7knthqCPy7apr-JGLGvZ9AK4ev_M%24&amp;data=05%7C02%7Ckit.neikirk%40Vanderbilt.Edu%7C554577ad487f41ca9e0608dc78ad7dc6%7Cba5a7f39e3be4ab3b45067fa80faecad%7C0%7C0%7C638517933749792224%7CUnknown%7CTWFpbGZsb3d8eyJWIjoiMC4wLjAwMDAiLCJQIjoiV2luMzIiLCJBTiI6Ik1haWwiLCJXVCI6Mn0%3D%7C0%7C%7C%7C&amp;sdata=a%2B0xvziiM6pVZ%2Frsxvj7ok24rtVC2dzNsWi0o2btqrs%3D&amp;reserved=0" TargetMode="External"/><Relationship Id="rId76" Type="http://schemas.openxmlformats.org/officeDocument/2006/relationships/hyperlink" Target="https://www.ncbi.nlm.nih.gov/pmc/articles/PMC7534611/" TargetMode="External"/><Relationship Id="rId7" Type="http://schemas.openxmlformats.org/officeDocument/2006/relationships/endnotes" Target="endnotes.xml"/><Relationship Id="rId71" Type="http://schemas.openxmlformats.org/officeDocument/2006/relationships/hyperlink" Target="https://nam04.safelinks.protection.outlook.com/?url=https%3A%2F%2Furldefense.com%2Fv3%2F__https%3A%2F%2Fdoi.org%2F10.2337%2Fdb18-0363__%3B!!OToaGQ!s1QtxD50aMi_PsfcNYu48HEj2yZPbtqNgirIpsBDwFTAMZF7lauPuKgCOqaFUTHYLEt7WEQpIGI7knthqCPy7apr-JGLGvZ9ksDdWx8%24&amp;data=05%7C02%7Ckit.neikirk%40Vanderbilt.Edu%7C554577ad487f41ca9e0608dc78ad7dc6%7Cba5a7f39e3be4ab3b45067fa80faecad%7C0%7C0%7C638517933749947191%7CUnknown%7CTWFpbGZsb3d8eyJWIjoiMC4wLjAwMDAiLCJQIjoiV2luMzIiLCJBTiI6Ik1haWwiLCJXVCI6Mn0%3D%7C0%7C%7C%7C&amp;sdata=W7EvqptTBPyA%2F41DsbSsbO4OP157g89UGON%2BI3O8qcw%3D&amp;reserved=0" TargetMode="External"/><Relationship Id="rId2" Type="http://schemas.openxmlformats.org/officeDocument/2006/relationships/numbering" Target="numbering.xml"/><Relationship Id="rId29" Type="http://schemas.openxmlformats.org/officeDocument/2006/relationships/hyperlink" Target="https://pubmed.ncbi.nlm.nih.gov/37624101/" TargetMode="External"/><Relationship Id="rId24" Type="http://schemas.openxmlformats.org/officeDocument/2006/relationships/hyperlink" Target="https://journals.biologists.com/jcs/article-abstract/136/3/jcs260370/286985" TargetMode="External"/><Relationship Id="rId40" Type="http://schemas.openxmlformats.org/officeDocument/2006/relationships/hyperlink" Target="https://nam04.safelinks.protection.outlook.com/?url=https%3A%2F%2Furldefense.com%2Fv3%2F__https%3A%2F%2Fdoi.org%2F10.1016%2Fj.celrep.2021.109509__%3B!!OToaGQ!s1QtxD50aMi_PsfcNYu48HEj2yZPbtqNgirIpsBDwFTAMZF7lauPuKgCOqaFUTHYLEt7WEQpIGI7knthqCPy7apr-JGLGvZ9ROJ39z8%24&amp;data=05%7C02%7Ckit.neikirk%40Vanderbilt.Edu%7C554577ad487f41ca9e0608dc78ad7dc6%7Cba5a7f39e3be4ab3b45067fa80faecad%7C0%7C0%7C638517933749383100%7CUnknown%7CTWFpbGZsb3d8eyJWIjoiMC4wLjAwMDAiLCJQIjoiV2luMzIiLCJBTiI6Ik1haWwiLCJXVCI6Mn0%3D%7C0%7C%7C%7C&amp;sdata=vUtMq51lSIe3A5Q2q1%2FOfAd93ERIf0RR4fTF5b0sm7w%3D&amp;reserved=0" TargetMode="External"/><Relationship Id="rId45" Type="http://schemas.openxmlformats.org/officeDocument/2006/relationships/hyperlink" Target="https://nam04.safelinks.protection.outlook.com/?url=https%3A%2F%2Furldefense.com%2Fv3%2F__https%3A%2F%2Fdoi.org%2F10.1038%2Fs41586-021-03309-5__%3B!!OToaGQ!s1QtxD50aMi_PsfcNYu48HEj2yZPbtqNgirIpsBDwFTAMZF7lauPuKgCOqaFUTHYLEt7WEQpIGI7knthqCPy7apr-JGLGvZ9XsxXPjU%24&amp;data=05%7C02%7Ckit.neikirk%40Vanderbilt.Edu%7C554577ad487f41ca9e0608dc78ad7dc6%7Cba5a7f39e3be4ab3b45067fa80faecad%7C0%7C0%7C638517933749412012%7CUnknown%7CTWFpbGZsb3d8eyJWIjoiMC4wLjAwMDAiLCJQIjoiV2luMzIiLCJBTiI6Ik1haWwiLCJXVCI6Mn0%3D%7C0%7C%7C%7C&amp;sdata=YwgTS81ymGTzWuWuel2TaFlianJdg7hW50OycRfCIAo%3D&amp;reserved=0" TargetMode="External"/><Relationship Id="rId66" Type="http://schemas.openxmlformats.org/officeDocument/2006/relationships/hyperlink" Target="https://nam04.safelinks.protection.outlook.com/?url=https%3A%2F%2Furldefense.com%2Fv3%2F__https%3A%2F%2Fdoi.org%2F10.2337%2Fdb13-0340__%3B!!OToaGQ!s1QtxD50aMi_PsfcNYu48HEj2yZPbtqNgirIpsBDwFTAMZF7lauPuKgCOqaFUTHYLEt7WEQpIGI7knthqCPy7apr-JGLGvZ9JJ2-ClA%24&amp;data=05%7C02%7Ckit.neikirk%40Vanderbilt.Edu%7C554577ad487f41ca9e0608dc78ad7dc6%7Cba5a7f39e3be4ab3b45067fa80faecad%7C0%7C0%7C638517933749871924%7CUnknown%7CTWFpbGZsb3d8eyJWIjoiMC4wLjAwMDAiLCJQIjoiV2luMzIiLCJBTiI6Ik1haWwiLCJXVCI6Mn0%3D%7C0%7C%7C%7C&amp;sdata=FQK55kiPvl2nH0VfxMiGyLFXCnSPSmxk5eGIZirHXLA%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b.vanderbilt.edu/hinton-lab/wp-content/uploads/sites/150/2024/05/Hinton-Laboratory-Social-Media-Policy.docx" TargetMode="External"/><Relationship Id="rId7" Type="http://schemas.openxmlformats.org/officeDocument/2006/relationships/hyperlink" Target="http://lab.vanderbilt.edu/hinton-lab/wp-content/uploads/sites/150/2024/06/Microaggression-meter1.docx" TargetMode="External"/><Relationship Id="rId2" Type="http://schemas.openxmlformats.org/officeDocument/2006/relationships/hyperlink" Target="http://lab.vanderbilt.edu/hinton-lab/wp-content/uploads/sites/150/2024/05/MOU-Form-Fillable.docx" TargetMode="External"/><Relationship Id="rId1" Type="http://schemas.openxmlformats.org/officeDocument/2006/relationships/hyperlink" Target="http://lab.vanderbilt.edu/hinton-lab/wp-content/uploads/sites/150/2024/05/Mentoring-Contract.docx" TargetMode="External"/><Relationship Id="rId6" Type="http://schemas.openxmlformats.org/officeDocument/2006/relationships/hyperlink" Target="http://lab.vanderbilt.edu/hinton-lab/wp-content/uploads/sites/150/2024/06/IDP1.docx" TargetMode="External"/><Relationship Id="rId5" Type="http://schemas.openxmlformats.org/officeDocument/2006/relationships/hyperlink" Target="http://lab.vanderbilt.edu/hinton-lab/wp-content/uploads/sites/150/2024/05/Statement-of-release-for-Manuscripts.docx" TargetMode="External"/><Relationship Id="rId4" Type="http://schemas.openxmlformats.org/officeDocument/2006/relationships/hyperlink" Target="http://lab.vanderbilt.edu/hinton-lab/wp-content/uploads/sites/150/2024/06/Microaggression-meter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7B5-13AC-7A49-9056-66EB887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11071</Words>
  <Characters>63107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19</cp:revision>
  <dcterms:created xsi:type="dcterms:W3CDTF">2024-06-13T20:39:00Z</dcterms:created>
  <dcterms:modified xsi:type="dcterms:W3CDTF">2024-06-13T21:15:00Z</dcterms:modified>
</cp:coreProperties>
</file>